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481BC" w14:textId="4262753C" w:rsidR="008A6A17" w:rsidRDefault="00AA34DC" w:rsidP="00545B16">
      <w:pPr>
        <w:jc w:val="center"/>
        <w:rPr>
          <w:rFonts w:asciiTheme="majorHAnsi" w:hAnsiTheme="majorHAnsi" w:cs="Arial"/>
          <w:szCs w:val="20"/>
        </w:rPr>
      </w:pPr>
      <w:r>
        <w:rPr>
          <w:rFonts w:asciiTheme="majorHAnsi" w:hAnsiTheme="majorHAnsi" w:cs="Arial"/>
          <w:noProof/>
          <w:szCs w:val="20"/>
        </w:rPr>
        <mc:AlternateContent>
          <mc:Choice Requires="wps">
            <w:drawing>
              <wp:anchor distT="0" distB="0" distL="114300" distR="114300" simplePos="0" relativeHeight="251659264" behindDoc="0" locked="0" layoutInCell="1" allowOverlap="1" wp14:anchorId="5E6E263F" wp14:editId="4B2E9111">
                <wp:simplePos x="0" y="0"/>
                <wp:positionH relativeFrom="column">
                  <wp:posOffset>2435290</wp:posOffset>
                </wp:positionH>
                <wp:positionV relativeFrom="paragraph">
                  <wp:posOffset>-130630</wp:posOffset>
                </wp:positionV>
                <wp:extent cx="3771900" cy="1567543"/>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1900" cy="1567543"/>
                        </a:xfrm>
                        <a:prstGeom prst="rect">
                          <a:avLst/>
                        </a:prstGeom>
                        <a:noFill/>
                        <a:ln w="6350">
                          <a:noFill/>
                        </a:ln>
                      </wps:spPr>
                      <wps:txbx>
                        <w:txbxContent>
                          <w:p w14:paraId="06E4BDF0" w14:textId="77777777" w:rsidR="00545B16" w:rsidRPr="00AB7186" w:rsidRDefault="00545B16" w:rsidP="00545B16">
                            <w:pPr>
                              <w:jc w:val="center"/>
                              <w:rPr>
                                <w:rFonts w:asciiTheme="majorHAnsi" w:hAnsiTheme="majorHAnsi" w:cs="Arial"/>
                                <w:szCs w:val="20"/>
                              </w:rPr>
                            </w:pPr>
                          </w:p>
                          <w:p w14:paraId="1057432F" w14:textId="3A80FBAE" w:rsidR="00545B16" w:rsidRPr="00843C5D" w:rsidRDefault="00545B16" w:rsidP="00545B16">
                            <w:pPr>
                              <w:jc w:val="center"/>
                              <w:rPr>
                                <w:rFonts w:asciiTheme="majorHAnsi" w:hAnsiTheme="majorHAnsi" w:cs="Arial"/>
                                <w:sz w:val="24"/>
                              </w:rPr>
                            </w:pPr>
                            <w:r w:rsidRPr="00843C5D">
                              <w:rPr>
                                <w:rFonts w:asciiTheme="majorHAnsi" w:hAnsiTheme="majorHAnsi" w:cs="Arial"/>
                                <w:sz w:val="24"/>
                              </w:rPr>
                              <w:t xml:space="preserve">rFLA </w:t>
                            </w:r>
                            <w:r>
                              <w:rPr>
                                <w:rFonts w:asciiTheme="majorHAnsi" w:hAnsiTheme="majorHAnsi" w:cs="Arial"/>
                                <w:sz w:val="24"/>
                              </w:rPr>
                              <w:t>2</w:t>
                            </w:r>
                            <w:r w:rsidRPr="00843C5D">
                              <w:rPr>
                                <w:rFonts w:asciiTheme="majorHAnsi" w:hAnsiTheme="majorHAnsi" w:cs="Arial"/>
                                <w:sz w:val="24"/>
                              </w:rPr>
                              <w:t xml:space="preserve">00 </w:t>
                            </w:r>
                          </w:p>
                          <w:p w14:paraId="7EB90EE1" w14:textId="77777777" w:rsidR="00545B16" w:rsidRPr="00843C5D" w:rsidRDefault="00545B16" w:rsidP="00545B16">
                            <w:pPr>
                              <w:jc w:val="center"/>
                              <w:rPr>
                                <w:rFonts w:asciiTheme="majorHAnsi" w:hAnsiTheme="majorHAnsi" w:cs="Arial"/>
                                <w:sz w:val="24"/>
                                <w:highlight w:val="yellow"/>
                              </w:rPr>
                            </w:pPr>
                            <w:r w:rsidRPr="00843C5D">
                              <w:rPr>
                                <w:rFonts w:asciiTheme="majorHAnsi" w:hAnsiTheme="majorHAnsi" w:cs="Arial"/>
                                <w:sz w:val="24"/>
                                <w:highlight w:val="yellow"/>
                              </w:rPr>
                              <w:t>[Course Title]</w:t>
                            </w:r>
                          </w:p>
                          <w:p w14:paraId="1C7CBF68" w14:textId="2C9EA022" w:rsidR="00545B16" w:rsidRDefault="00545B16" w:rsidP="00545B16">
                            <w:pPr>
                              <w:jc w:val="center"/>
                              <w:rPr>
                                <w:rFonts w:asciiTheme="majorHAnsi" w:hAnsiTheme="majorHAnsi" w:cs="Arial"/>
                                <w:sz w:val="24"/>
                                <w:highlight w:val="yellow"/>
                              </w:rPr>
                            </w:pPr>
                            <w:r w:rsidRPr="00843C5D">
                              <w:rPr>
                                <w:rFonts w:asciiTheme="majorHAnsi" w:hAnsiTheme="majorHAnsi" w:cs="Arial"/>
                                <w:sz w:val="24"/>
                                <w:highlight w:val="yellow"/>
                              </w:rPr>
                              <w:t>[Enter Division here] Class</w:t>
                            </w:r>
                          </w:p>
                          <w:p w14:paraId="6B2CCB01" w14:textId="6697878D" w:rsidR="00C032EB" w:rsidRDefault="00AA34DC" w:rsidP="00C032EB">
                            <w:pPr>
                              <w:jc w:val="center"/>
                              <w:rPr>
                                <w:rFonts w:asciiTheme="majorHAnsi" w:hAnsiTheme="majorHAnsi" w:cs="Arial"/>
                                <w:sz w:val="24"/>
                                <w:highlight w:val="yellow"/>
                              </w:rPr>
                            </w:pPr>
                            <w:r>
                              <w:rPr>
                                <w:rFonts w:asciiTheme="majorHAnsi" w:hAnsiTheme="majorHAnsi" w:cs="Arial"/>
                                <w:sz w:val="24"/>
                                <w:highlight w:val="yellow"/>
                              </w:rPr>
                              <w:t>Course Theme: Cultural Coll</w:t>
                            </w:r>
                            <w:r w:rsidR="001B1965">
                              <w:rPr>
                                <w:rFonts w:asciiTheme="majorHAnsi" w:hAnsiTheme="majorHAnsi" w:cs="Arial"/>
                                <w:sz w:val="24"/>
                                <w:highlight w:val="yellow"/>
                              </w:rPr>
                              <w:t>i</w:t>
                            </w:r>
                            <w:r>
                              <w:rPr>
                                <w:rFonts w:asciiTheme="majorHAnsi" w:hAnsiTheme="majorHAnsi" w:cs="Arial"/>
                                <w:sz w:val="24"/>
                                <w:highlight w:val="yellow"/>
                              </w:rPr>
                              <w:t xml:space="preserve">sion | Enduring Questions | Environments | Identities | Innovation </w:t>
                            </w:r>
                          </w:p>
                          <w:p w14:paraId="78C7C162" w14:textId="5C266083" w:rsidR="00545B16" w:rsidRPr="00843C5D" w:rsidRDefault="00C032EB" w:rsidP="00C032EB">
                            <w:pPr>
                              <w:jc w:val="center"/>
                              <w:rPr>
                                <w:rFonts w:asciiTheme="majorHAnsi" w:hAnsiTheme="majorHAnsi" w:cs="Arial"/>
                                <w:sz w:val="24"/>
                                <w:highlight w:val="yellow"/>
                              </w:rPr>
                            </w:pPr>
                            <w:r>
                              <w:rPr>
                                <w:rFonts w:asciiTheme="majorHAnsi" w:hAnsiTheme="majorHAnsi" w:cs="Arial"/>
                                <w:sz w:val="24"/>
                                <w:highlight w:val="yellow"/>
                              </w:rPr>
                              <w:t>[Instructor]</w:t>
                            </w:r>
                          </w:p>
                          <w:p w14:paraId="2252CD2E"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highlight w:val="yellow"/>
                              </w:rPr>
                              <w:t>[Course Meeting Time]</w:t>
                            </w:r>
                          </w:p>
                          <w:p w14:paraId="5D962BDC"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rPr>
                              <w:t>[Instructor]</w:t>
                            </w:r>
                          </w:p>
                          <w:p w14:paraId="651D8211" w14:textId="77777777" w:rsidR="00545B16" w:rsidRDefault="00545B16" w:rsidP="00545B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6E263F" id="_x0000_t202" coordsize="21600,21600" o:spt="202" path="m,l,21600r21600,l21600,xe">
                <v:stroke joinstyle="miter"/>
                <v:path gradientshapeok="t" o:connecttype="rect"/>
              </v:shapetype>
              <v:shape id="Text Box 5" o:spid="_x0000_s1026" type="#_x0000_t202" style="position:absolute;left:0;text-align:left;margin-left:191.75pt;margin-top:-10.3pt;width:297pt;height:1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" filled="f" stroked="f" strokeweight=".5pt">
                <v:textbox>
                  <w:txbxContent>
                    <w:p w14:paraId="06E4BDF0" w14:textId="77777777" w:rsidR="00545B16" w:rsidRPr="00AB7186" w:rsidRDefault="00545B16" w:rsidP="00545B16">
                      <w:pPr>
                        <w:jc w:val="center"/>
                        <w:rPr>
                          <w:rFonts w:asciiTheme="majorHAnsi" w:hAnsiTheme="majorHAnsi" w:cs="Arial"/>
                          <w:szCs w:val="20"/>
                        </w:rPr>
                      </w:pPr>
                    </w:p>
                    <w:p w14:paraId="1057432F" w14:textId="3A80FBAE" w:rsidR="00545B16" w:rsidRPr="00843C5D" w:rsidRDefault="00545B16" w:rsidP="00545B16">
                      <w:pPr>
                        <w:jc w:val="center"/>
                        <w:rPr>
                          <w:rFonts w:asciiTheme="majorHAnsi" w:hAnsiTheme="majorHAnsi" w:cs="Arial"/>
                          <w:sz w:val="24"/>
                        </w:rPr>
                      </w:pPr>
                      <w:proofErr w:type="spellStart"/>
                      <w:r w:rsidRPr="00843C5D">
                        <w:rPr>
                          <w:rFonts w:asciiTheme="majorHAnsi" w:hAnsiTheme="majorHAnsi" w:cs="Arial"/>
                          <w:sz w:val="24"/>
                        </w:rPr>
                        <w:t>rFLA</w:t>
                      </w:r>
                      <w:proofErr w:type="spellEnd"/>
                      <w:r w:rsidRPr="00843C5D">
                        <w:rPr>
                          <w:rFonts w:asciiTheme="majorHAnsi" w:hAnsiTheme="majorHAnsi" w:cs="Arial"/>
                          <w:sz w:val="24"/>
                        </w:rPr>
                        <w:t xml:space="preserve"> </w:t>
                      </w:r>
                      <w:r>
                        <w:rPr>
                          <w:rFonts w:asciiTheme="majorHAnsi" w:hAnsiTheme="majorHAnsi" w:cs="Arial"/>
                          <w:sz w:val="24"/>
                        </w:rPr>
                        <w:t>2</w:t>
                      </w:r>
                      <w:r w:rsidRPr="00843C5D">
                        <w:rPr>
                          <w:rFonts w:asciiTheme="majorHAnsi" w:hAnsiTheme="majorHAnsi" w:cs="Arial"/>
                          <w:sz w:val="24"/>
                        </w:rPr>
                        <w:t xml:space="preserve">00 </w:t>
                      </w:r>
                    </w:p>
                    <w:p w14:paraId="7EB90EE1" w14:textId="77777777" w:rsidR="00545B16" w:rsidRPr="00843C5D" w:rsidRDefault="00545B16" w:rsidP="00545B16">
                      <w:pPr>
                        <w:jc w:val="center"/>
                        <w:rPr>
                          <w:rFonts w:asciiTheme="majorHAnsi" w:hAnsiTheme="majorHAnsi" w:cs="Arial"/>
                          <w:sz w:val="24"/>
                          <w:highlight w:val="yellow"/>
                        </w:rPr>
                      </w:pPr>
                      <w:r w:rsidRPr="00843C5D">
                        <w:rPr>
                          <w:rFonts w:asciiTheme="majorHAnsi" w:hAnsiTheme="majorHAnsi" w:cs="Arial"/>
                          <w:sz w:val="24"/>
                          <w:highlight w:val="yellow"/>
                        </w:rPr>
                        <w:t>[Course Title]</w:t>
                      </w:r>
                    </w:p>
                    <w:p w14:paraId="1C7CBF68" w14:textId="2C9EA022" w:rsidR="00545B16" w:rsidRDefault="00545B16" w:rsidP="00545B16">
                      <w:pPr>
                        <w:jc w:val="center"/>
                        <w:rPr>
                          <w:rFonts w:asciiTheme="majorHAnsi" w:hAnsiTheme="majorHAnsi" w:cs="Arial"/>
                          <w:sz w:val="24"/>
                          <w:highlight w:val="yellow"/>
                        </w:rPr>
                      </w:pPr>
                      <w:r w:rsidRPr="00843C5D">
                        <w:rPr>
                          <w:rFonts w:asciiTheme="majorHAnsi" w:hAnsiTheme="majorHAnsi" w:cs="Arial"/>
                          <w:sz w:val="24"/>
                          <w:highlight w:val="yellow"/>
                        </w:rPr>
                        <w:t>[Enter Division here] Class</w:t>
                      </w:r>
                    </w:p>
                    <w:p w14:paraId="6B2CCB01" w14:textId="6697878D" w:rsidR="00C032EB" w:rsidRDefault="00AA34DC" w:rsidP="00C032EB">
                      <w:pPr>
                        <w:jc w:val="center"/>
                        <w:rPr>
                          <w:rFonts w:asciiTheme="majorHAnsi" w:hAnsiTheme="majorHAnsi" w:cs="Arial"/>
                          <w:sz w:val="24"/>
                          <w:highlight w:val="yellow"/>
                        </w:rPr>
                      </w:pPr>
                      <w:r>
                        <w:rPr>
                          <w:rFonts w:asciiTheme="majorHAnsi" w:hAnsiTheme="majorHAnsi" w:cs="Arial"/>
                          <w:sz w:val="24"/>
                          <w:highlight w:val="yellow"/>
                        </w:rPr>
                        <w:t>Course Theme: Cultural Coll</w:t>
                      </w:r>
                      <w:r w:rsidR="001B1965">
                        <w:rPr>
                          <w:rFonts w:asciiTheme="majorHAnsi" w:hAnsiTheme="majorHAnsi" w:cs="Arial"/>
                          <w:sz w:val="24"/>
                          <w:highlight w:val="yellow"/>
                        </w:rPr>
                        <w:t>i</w:t>
                      </w:r>
                      <w:r>
                        <w:rPr>
                          <w:rFonts w:asciiTheme="majorHAnsi" w:hAnsiTheme="majorHAnsi" w:cs="Arial"/>
                          <w:sz w:val="24"/>
                          <w:highlight w:val="yellow"/>
                        </w:rPr>
                        <w:t xml:space="preserve">sion | Enduring Questions | Environments | Identities | Innovation </w:t>
                      </w:r>
                    </w:p>
                    <w:p w14:paraId="78C7C162" w14:textId="5C266083" w:rsidR="00545B16" w:rsidRPr="00843C5D" w:rsidRDefault="00C032EB" w:rsidP="00C032EB">
                      <w:pPr>
                        <w:jc w:val="center"/>
                        <w:rPr>
                          <w:rFonts w:asciiTheme="majorHAnsi" w:hAnsiTheme="majorHAnsi" w:cs="Arial"/>
                          <w:sz w:val="24"/>
                          <w:highlight w:val="yellow"/>
                        </w:rPr>
                      </w:pPr>
                      <w:r>
                        <w:rPr>
                          <w:rFonts w:asciiTheme="majorHAnsi" w:hAnsiTheme="majorHAnsi" w:cs="Arial"/>
                          <w:sz w:val="24"/>
                          <w:highlight w:val="yellow"/>
                        </w:rPr>
                        <w:t>[Instructor]</w:t>
                      </w:r>
                    </w:p>
                    <w:p w14:paraId="2252CD2E"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highlight w:val="yellow"/>
                        </w:rPr>
                        <w:t>[Course Meeting Time]</w:t>
                      </w:r>
                    </w:p>
                    <w:p w14:paraId="5D962BDC" w14:textId="77777777" w:rsidR="00545B16" w:rsidRPr="00843C5D" w:rsidRDefault="00545B16" w:rsidP="00545B16">
                      <w:pPr>
                        <w:jc w:val="center"/>
                        <w:rPr>
                          <w:rFonts w:asciiTheme="majorHAnsi" w:hAnsiTheme="majorHAnsi" w:cs="Arial"/>
                          <w:sz w:val="24"/>
                        </w:rPr>
                      </w:pPr>
                      <w:r w:rsidRPr="00843C5D">
                        <w:rPr>
                          <w:rFonts w:asciiTheme="majorHAnsi" w:hAnsiTheme="majorHAnsi" w:cs="Arial"/>
                          <w:sz w:val="24"/>
                        </w:rPr>
                        <w:t>[Instructor]</w:t>
                      </w:r>
                    </w:p>
                    <w:p w14:paraId="651D8211" w14:textId="77777777" w:rsidR="00545B16" w:rsidRDefault="00545B16" w:rsidP="00545B16"/>
                  </w:txbxContent>
                </v:textbox>
              </v:shape>
            </w:pict>
          </mc:Fallback>
        </mc:AlternateContent>
      </w:r>
    </w:p>
    <w:p w14:paraId="4EA796A5" w14:textId="2525231E" w:rsidR="00522FC3" w:rsidRPr="00AB7186" w:rsidRDefault="00545B16" w:rsidP="00545B16">
      <w:pPr>
        <w:rPr>
          <w:rFonts w:asciiTheme="majorHAnsi" w:hAnsiTheme="majorHAnsi" w:cs="Arial"/>
          <w:szCs w:val="20"/>
        </w:rPr>
      </w:pPr>
      <w:r>
        <w:rPr>
          <w:rFonts w:asciiTheme="majorHAnsi" w:hAnsiTheme="majorHAnsi" w:cs="Arial"/>
          <w:noProof/>
          <w:szCs w:val="20"/>
        </w:rPr>
        <w:drawing>
          <wp:inline distT="0" distB="0" distL="0" distR="0" wp14:anchorId="434A7DFC" wp14:editId="1CC0FEBB">
            <wp:extent cx="2239010" cy="1041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FLA_bl.png"/>
                    <pic:cNvPicPr/>
                  </pic:nvPicPr>
                  <pic:blipFill>
                    <a:blip r:embed="rId11"/>
                    <a:stretch>
                      <a:fillRect/>
                    </a:stretch>
                  </pic:blipFill>
                  <pic:spPr>
                    <a:xfrm>
                      <a:off x="0" y="0"/>
                      <a:ext cx="2239010" cy="1041400"/>
                    </a:xfrm>
                    <a:prstGeom prst="rect">
                      <a:avLst/>
                    </a:prstGeom>
                  </pic:spPr>
                </pic:pic>
              </a:graphicData>
            </a:graphic>
          </wp:inline>
        </w:drawing>
      </w:r>
      <w:r w:rsidR="00401C00" w:rsidRPr="00AB7186">
        <w:rPr>
          <w:rFonts w:asciiTheme="majorHAnsi" w:hAnsiTheme="majorHAnsi" w:cs="Arial"/>
          <w:szCs w:val="20"/>
        </w:rPr>
        <w:t xml:space="preserve"> </w:t>
      </w:r>
    </w:p>
    <w:p w14:paraId="0E4B2318" w14:textId="1F02417D" w:rsidR="00522FC3" w:rsidRPr="00AB7186" w:rsidRDefault="00522FC3" w:rsidP="00545B16">
      <w:pPr>
        <w:jc w:val="center"/>
        <w:rPr>
          <w:rFonts w:asciiTheme="majorHAnsi" w:hAnsiTheme="majorHAnsi" w:cs="Arial"/>
          <w:szCs w:val="20"/>
        </w:rPr>
      </w:pPr>
    </w:p>
    <w:p w14:paraId="6C20AA8C" w14:textId="565ECBFB" w:rsidR="00522FC3" w:rsidRPr="00AB7186" w:rsidRDefault="00522FC3" w:rsidP="00545B16">
      <w:pPr>
        <w:jc w:val="center"/>
        <w:rPr>
          <w:rFonts w:asciiTheme="majorHAnsi" w:hAnsiTheme="majorHAnsi" w:cs="Arial"/>
          <w:szCs w:val="20"/>
        </w:rPr>
      </w:pPr>
    </w:p>
    <w:p w14:paraId="6D04F081" w14:textId="01C2E9FF" w:rsidR="00A423C6" w:rsidRPr="008A6A17" w:rsidRDefault="00A423C6" w:rsidP="00545B16">
      <w:pPr>
        <w:rPr>
          <w:rFonts w:asciiTheme="majorHAnsi" w:hAnsiTheme="majorHAnsi"/>
          <w:szCs w:val="20"/>
          <w:lang w:val="en"/>
        </w:rPr>
      </w:pPr>
    </w:p>
    <w:p w14:paraId="6D04F082" w14:textId="0B493B41" w:rsidR="00A423C6" w:rsidRPr="00B56E72" w:rsidRDefault="00A423C6" w:rsidP="00545B16">
      <w:pPr>
        <w:rPr>
          <w:rFonts w:asciiTheme="majorHAnsi" w:hAnsiTheme="majorHAnsi"/>
          <w:sz w:val="24"/>
          <w:lang w:val="en"/>
        </w:rPr>
      </w:pPr>
      <w:r w:rsidRPr="00B56E72">
        <w:rPr>
          <w:rFonts w:asciiTheme="majorHAnsi" w:hAnsiTheme="majorHAnsi"/>
          <w:b/>
          <w:bCs/>
          <w:sz w:val="24"/>
          <w:lang w:val="en"/>
        </w:rPr>
        <w:t>Course Description</w:t>
      </w:r>
      <w:r w:rsidRPr="00B56E72">
        <w:rPr>
          <w:rFonts w:asciiTheme="majorHAnsi" w:hAnsiTheme="majorHAnsi"/>
          <w:sz w:val="24"/>
          <w:lang w:val="en"/>
        </w:rPr>
        <w:t>:</w:t>
      </w:r>
    </w:p>
    <w:p w14:paraId="6D04F083" w14:textId="2CDABFE0" w:rsidR="00A423C6" w:rsidRPr="00B56E72" w:rsidRDefault="00A423C6" w:rsidP="00545B16">
      <w:pPr>
        <w:rPr>
          <w:rFonts w:asciiTheme="majorHAnsi" w:hAnsiTheme="majorHAnsi"/>
          <w:sz w:val="24"/>
          <w:lang w:val="en"/>
        </w:rPr>
      </w:pPr>
      <w:r w:rsidRPr="00B56E72">
        <w:rPr>
          <w:rFonts w:asciiTheme="majorHAnsi" w:hAnsiTheme="majorHAnsi"/>
          <w:sz w:val="24"/>
          <w:lang w:val="en"/>
        </w:rPr>
        <w:t>[</w:t>
      </w:r>
      <w:r w:rsidRPr="00B56E72">
        <w:rPr>
          <w:rFonts w:asciiTheme="majorHAnsi" w:hAnsiTheme="majorHAnsi"/>
          <w:sz w:val="24"/>
          <w:highlight w:val="yellow"/>
          <w:lang w:val="en"/>
        </w:rPr>
        <w:t>Insert course Description here</w:t>
      </w:r>
      <w:r w:rsidRPr="00B56E72">
        <w:rPr>
          <w:rFonts w:asciiTheme="majorHAnsi" w:hAnsiTheme="majorHAnsi"/>
          <w:sz w:val="24"/>
          <w:lang w:val="en"/>
        </w:rPr>
        <w:t>]</w:t>
      </w:r>
    </w:p>
    <w:p w14:paraId="6D04F084" w14:textId="5951BE76" w:rsidR="00A423C6" w:rsidRPr="00B56E72" w:rsidRDefault="00A423C6" w:rsidP="00545B16">
      <w:pPr>
        <w:rPr>
          <w:rFonts w:asciiTheme="majorHAnsi" w:hAnsiTheme="majorHAnsi"/>
          <w:sz w:val="24"/>
          <w:lang w:val="en"/>
        </w:rPr>
      </w:pPr>
    </w:p>
    <w:p w14:paraId="0543C24C" w14:textId="52B821B9" w:rsidR="00E44D97" w:rsidRPr="00B56E72" w:rsidRDefault="00E44D97" w:rsidP="00545B16">
      <w:pPr>
        <w:rPr>
          <w:rFonts w:asciiTheme="majorHAnsi" w:hAnsiTheme="majorHAnsi"/>
          <w:sz w:val="24"/>
          <w:lang w:val="en"/>
        </w:rPr>
      </w:pPr>
      <w:r w:rsidRPr="00B56E72">
        <w:rPr>
          <w:rFonts w:asciiTheme="majorHAnsi" w:hAnsiTheme="majorHAnsi"/>
          <w:sz w:val="24"/>
          <w:lang w:val="en"/>
        </w:rPr>
        <w:t>This course is part of the Rollins Foundations in the Liberal Arts. This curriculum is intended to:</w:t>
      </w:r>
    </w:p>
    <w:p w14:paraId="138187A6" w14:textId="0233B4C4" w:rsidR="00E44D97" w:rsidRPr="00B56E72" w:rsidRDefault="00E44D97" w:rsidP="00545B16">
      <w:pPr>
        <w:pStyle w:val="ListParagraph"/>
        <w:numPr>
          <w:ilvl w:val="0"/>
          <w:numId w:val="1"/>
        </w:numPr>
        <w:rPr>
          <w:rFonts w:asciiTheme="majorHAnsi" w:hAnsiTheme="majorHAnsi"/>
          <w:sz w:val="24"/>
          <w:lang w:val="en"/>
        </w:rPr>
      </w:pPr>
      <w:r w:rsidRPr="00B56E72">
        <w:rPr>
          <w:rFonts w:asciiTheme="majorHAnsi" w:hAnsiTheme="majorHAnsi"/>
          <w:sz w:val="24"/>
          <w:lang w:val="en"/>
        </w:rPr>
        <w:t>Introduce students to the liberal arts</w:t>
      </w:r>
    </w:p>
    <w:p w14:paraId="6B3D9AF5" w14:textId="66BE9C4F" w:rsidR="00E44D97" w:rsidRPr="00B56E72" w:rsidRDefault="00E44D97" w:rsidP="00545B16">
      <w:pPr>
        <w:pStyle w:val="ListParagraph"/>
        <w:numPr>
          <w:ilvl w:val="0"/>
          <w:numId w:val="1"/>
        </w:numPr>
        <w:rPr>
          <w:rFonts w:asciiTheme="majorHAnsi" w:hAnsiTheme="majorHAnsi"/>
          <w:sz w:val="24"/>
          <w:lang w:val="en"/>
        </w:rPr>
      </w:pPr>
      <w:r w:rsidRPr="00B56E72">
        <w:rPr>
          <w:rFonts w:asciiTheme="majorHAnsi" w:hAnsiTheme="majorHAnsi"/>
          <w:sz w:val="24"/>
          <w:lang w:val="en"/>
        </w:rPr>
        <w:t>Expose students to a broad array of disciplines and ways of thinking and understanding</w:t>
      </w:r>
    </w:p>
    <w:p w14:paraId="356E96ED" w14:textId="6A575EB6" w:rsidR="00E44D97" w:rsidRPr="00B56E72" w:rsidRDefault="00E44D97" w:rsidP="00545B16">
      <w:pPr>
        <w:pStyle w:val="ListParagraph"/>
        <w:numPr>
          <w:ilvl w:val="0"/>
          <w:numId w:val="1"/>
        </w:numPr>
        <w:rPr>
          <w:rFonts w:asciiTheme="majorHAnsi" w:hAnsiTheme="majorHAnsi"/>
          <w:sz w:val="24"/>
          <w:lang w:val="en"/>
        </w:rPr>
      </w:pPr>
      <w:r w:rsidRPr="00B56E72">
        <w:rPr>
          <w:rFonts w:asciiTheme="majorHAnsi" w:hAnsiTheme="majorHAnsi"/>
          <w:sz w:val="24"/>
          <w:lang w:val="en"/>
        </w:rPr>
        <w:t>Provide an academic and extracurricular community for the students</w:t>
      </w:r>
    </w:p>
    <w:p w14:paraId="6EA0C78E" w14:textId="7DA5F8FB" w:rsidR="00E44D97" w:rsidRPr="00B56E72" w:rsidRDefault="00E44D97" w:rsidP="00545B16">
      <w:pPr>
        <w:pStyle w:val="ListParagraph"/>
        <w:numPr>
          <w:ilvl w:val="0"/>
          <w:numId w:val="1"/>
        </w:numPr>
        <w:rPr>
          <w:rFonts w:asciiTheme="majorHAnsi" w:hAnsiTheme="majorHAnsi"/>
          <w:sz w:val="24"/>
          <w:lang w:val="en"/>
        </w:rPr>
      </w:pPr>
      <w:r w:rsidRPr="00B56E72">
        <w:rPr>
          <w:rFonts w:asciiTheme="majorHAnsi" w:hAnsiTheme="majorHAnsi"/>
          <w:sz w:val="24"/>
          <w:lang w:val="en"/>
        </w:rPr>
        <w:t>Teach students how to integrate knowledge and skills across disciplines and courses</w:t>
      </w:r>
    </w:p>
    <w:p w14:paraId="7C7274B3" w14:textId="32F914B1" w:rsidR="00E44D97" w:rsidRPr="00B56E72" w:rsidRDefault="00E44D97" w:rsidP="00545B16">
      <w:pPr>
        <w:rPr>
          <w:rFonts w:asciiTheme="majorHAnsi" w:hAnsiTheme="majorHAnsi"/>
          <w:sz w:val="24"/>
          <w:lang w:val="en"/>
        </w:rPr>
      </w:pPr>
    </w:p>
    <w:p w14:paraId="6D04F085" w14:textId="7BD87B22" w:rsidR="00A423C6" w:rsidRPr="00B56E72" w:rsidRDefault="002737A6" w:rsidP="00545B16">
      <w:pPr>
        <w:rPr>
          <w:rFonts w:asciiTheme="majorHAnsi" w:hAnsiTheme="majorHAnsi"/>
          <w:sz w:val="24"/>
          <w:lang w:val="en"/>
        </w:rPr>
      </w:pPr>
      <w:r w:rsidRPr="00B56E72">
        <w:rPr>
          <w:rFonts w:asciiTheme="majorHAnsi" w:hAnsiTheme="majorHAnsi"/>
          <w:sz w:val="24"/>
          <w:lang w:val="en"/>
        </w:rPr>
        <w:t>This course fulfills the 2</w:t>
      </w:r>
      <w:r w:rsidR="008A58C2" w:rsidRPr="00B56E72">
        <w:rPr>
          <w:rFonts w:asciiTheme="majorHAnsi" w:hAnsiTheme="majorHAnsi"/>
          <w:sz w:val="24"/>
          <w:lang w:val="en"/>
        </w:rPr>
        <w:t>00</w:t>
      </w:r>
      <w:r w:rsidR="007D651D" w:rsidRPr="00B56E72">
        <w:rPr>
          <w:rFonts w:asciiTheme="majorHAnsi" w:hAnsiTheme="majorHAnsi"/>
          <w:sz w:val="24"/>
          <w:lang w:val="en"/>
        </w:rPr>
        <w:t xml:space="preserve"> </w:t>
      </w:r>
      <w:r w:rsidR="00A423C6" w:rsidRPr="00B56E72">
        <w:rPr>
          <w:rFonts w:asciiTheme="majorHAnsi" w:hAnsiTheme="majorHAnsi"/>
          <w:sz w:val="24"/>
          <w:lang w:val="en"/>
        </w:rPr>
        <w:t xml:space="preserve">level </w:t>
      </w:r>
      <w:r w:rsidR="00137FE1" w:rsidRPr="00B56E72">
        <w:rPr>
          <w:rFonts w:asciiTheme="majorHAnsi" w:hAnsiTheme="majorHAnsi"/>
          <w:sz w:val="24"/>
          <w:lang w:val="en"/>
        </w:rPr>
        <w:t xml:space="preserve">general education </w:t>
      </w:r>
      <w:r w:rsidR="00A423C6" w:rsidRPr="00B56E72">
        <w:rPr>
          <w:rFonts w:asciiTheme="majorHAnsi" w:hAnsiTheme="majorHAnsi"/>
          <w:sz w:val="24"/>
          <w:lang w:val="en"/>
        </w:rPr>
        <w:t>requirement.</w:t>
      </w:r>
    </w:p>
    <w:p w14:paraId="6D04F086" w14:textId="26AD69EA" w:rsidR="00A423C6" w:rsidRPr="00B56E72" w:rsidRDefault="00A423C6" w:rsidP="00545B16">
      <w:pPr>
        <w:rPr>
          <w:rFonts w:asciiTheme="majorHAnsi" w:hAnsiTheme="majorHAnsi"/>
          <w:sz w:val="24"/>
          <w:lang w:val="en"/>
        </w:rPr>
      </w:pPr>
      <w:r w:rsidRPr="00B56E72">
        <w:rPr>
          <w:rFonts w:asciiTheme="majorHAnsi" w:hAnsiTheme="majorHAnsi"/>
          <w:sz w:val="24"/>
          <w:lang w:val="en"/>
        </w:rPr>
        <w:t>This course fulfills the [</w:t>
      </w:r>
      <w:r w:rsidRPr="00B56E72">
        <w:rPr>
          <w:rFonts w:asciiTheme="majorHAnsi" w:hAnsiTheme="majorHAnsi"/>
          <w:sz w:val="24"/>
          <w:highlight w:val="yellow"/>
          <w:lang w:val="en"/>
        </w:rPr>
        <w:t>Division</w:t>
      </w:r>
      <w:r w:rsidRPr="00B56E72">
        <w:rPr>
          <w:rFonts w:asciiTheme="majorHAnsi" w:hAnsiTheme="majorHAnsi"/>
          <w:sz w:val="24"/>
          <w:lang w:val="en"/>
        </w:rPr>
        <w:t>] requirement</w:t>
      </w:r>
      <w:r w:rsidR="002737A6" w:rsidRPr="00B56E72">
        <w:rPr>
          <w:rFonts w:asciiTheme="majorHAnsi" w:hAnsiTheme="majorHAnsi"/>
          <w:sz w:val="24"/>
          <w:lang w:val="en"/>
        </w:rPr>
        <w:t>.</w:t>
      </w:r>
    </w:p>
    <w:p w14:paraId="6D04F088" w14:textId="77777777" w:rsidR="00A423C6" w:rsidRPr="00B56E72" w:rsidRDefault="00A423C6" w:rsidP="00545B16">
      <w:pPr>
        <w:rPr>
          <w:rFonts w:asciiTheme="majorHAnsi" w:hAnsiTheme="majorHAnsi"/>
          <w:sz w:val="24"/>
          <w:lang w:val="en"/>
        </w:rPr>
      </w:pPr>
    </w:p>
    <w:p w14:paraId="6D04F089" w14:textId="77777777" w:rsidR="00A423C6" w:rsidRPr="006F247F" w:rsidRDefault="00A423C6" w:rsidP="00545B16">
      <w:pPr>
        <w:rPr>
          <w:rFonts w:asciiTheme="majorHAnsi" w:hAnsiTheme="majorHAnsi"/>
          <w:b/>
          <w:bCs/>
          <w:sz w:val="24"/>
          <w:highlight w:val="yellow"/>
          <w:lang w:val="en"/>
        </w:rPr>
      </w:pPr>
      <w:r w:rsidRPr="006F247F">
        <w:rPr>
          <w:rFonts w:asciiTheme="majorHAnsi" w:hAnsiTheme="majorHAnsi"/>
          <w:b/>
          <w:bCs/>
          <w:sz w:val="24"/>
          <w:highlight w:val="yellow"/>
          <w:lang w:val="en"/>
        </w:rPr>
        <w:t>Professor Contact info:</w:t>
      </w:r>
    </w:p>
    <w:p w14:paraId="4DFC4C2F" w14:textId="77777777" w:rsidR="00545B16" w:rsidRPr="006F247F" w:rsidRDefault="00545B16" w:rsidP="00545B16">
      <w:pPr>
        <w:rPr>
          <w:rFonts w:asciiTheme="majorHAnsi" w:hAnsiTheme="majorHAnsi"/>
          <w:b/>
          <w:bCs/>
          <w:sz w:val="24"/>
          <w:highlight w:val="yellow"/>
          <w:lang w:val="en"/>
        </w:rPr>
      </w:pPr>
      <w:r w:rsidRPr="006F247F">
        <w:rPr>
          <w:rFonts w:asciiTheme="majorHAnsi" w:hAnsiTheme="majorHAnsi"/>
          <w:b/>
          <w:bCs/>
          <w:sz w:val="24"/>
          <w:highlight w:val="yellow"/>
          <w:lang w:val="en"/>
        </w:rPr>
        <w:t>Office:</w:t>
      </w:r>
    </w:p>
    <w:p w14:paraId="63038BC7" w14:textId="77777777" w:rsidR="00545B16" w:rsidRPr="00B56E72" w:rsidRDefault="00545B16" w:rsidP="00545B16">
      <w:pPr>
        <w:rPr>
          <w:rFonts w:asciiTheme="majorHAnsi" w:hAnsiTheme="majorHAnsi"/>
          <w:sz w:val="24"/>
          <w:lang w:val="en"/>
        </w:rPr>
      </w:pPr>
      <w:r w:rsidRPr="006F247F">
        <w:rPr>
          <w:rFonts w:asciiTheme="majorHAnsi" w:hAnsiTheme="majorHAnsi"/>
          <w:b/>
          <w:bCs/>
          <w:sz w:val="24"/>
          <w:highlight w:val="yellow"/>
          <w:lang w:val="en"/>
        </w:rPr>
        <w:t>Office Hours</w:t>
      </w:r>
      <w:r w:rsidRPr="006F247F">
        <w:rPr>
          <w:rFonts w:asciiTheme="majorHAnsi" w:hAnsiTheme="majorHAnsi"/>
          <w:sz w:val="24"/>
          <w:highlight w:val="yellow"/>
          <w:lang w:val="en"/>
        </w:rPr>
        <w:t>:</w:t>
      </w:r>
    </w:p>
    <w:p w14:paraId="6D04F08B" w14:textId="77777777" w:rsidR="00A423C6" w:rsidRPr="00B56E72" w:rsidRDefault="00A423C6" w:rsidP="00545B16">
      <w:pPr>
        <w:rPr>
          <w:rFonts w:asciiTheme="majorHAnsi" w:hAnsiTheme="majorHAnsi"/>
          <w:sz w:val="24"/>
          <w:lang w:val="en"/>
        </w:rPr>
      </w:pPr>
    </w:p>
    <w:p w14:paraId="4ACA08B7" w14:textId="78A9825D" w:rsidR="005B19EF" w:rsidRPr="00B56E72" w:rsidRDefault="005B19EF" w:rsidP="00545B16">
      <w:pPr>
        <w:rPr>
          <w:rFonts w:asciiTheme="majorHAnsi" w:hAnsiTheme="majorHAnsi"/>
          <w:sz w:val="24"/>
          <w:lang w:val="en"/>
        </w:rPr>
      </w:pPr>
      <w:r w:rsidRPr="00B56E72">
        <w:rPr>
          <w:rFonts w:asciiTheme="majorHAnsi" w:hAnsiTheme="majorHAnsi"/>
          <w:b/>
          <w:bCs/>
          <w:sz w:val="24"/>
          <w:lang w:val="en"/>
        </w:rPr>
        <w:t>Foundations Objectives</w:t>
      </w:r>
      <w:r w:rsidR="008A6A17" w:rsidRPr="00B56E72">
        <w:rPr>
          <w:rStyle w:val="FootnoteReference"/>
          <w:rFonts w:asciiTheme="majorHAnsi" w:hAnsiTheme="majorHAnsi"/>
          <w:sz w:val="24"/>
          <w:lang w:val="en"/>
        </w:rPr>
        <w:footnoteReference w:id="1"/>
      </w:r>
      <w:r w:rsidRPr="00B56E72">
        <w:rPr>
          <w:rFonts w:asciiTheme="majorHAnsi" w:hAnsiTheme="majorHAnsi"/>
          <w:sz w:val="24"/>
          <w:lang w:val="en"/>
        </w:rPr>
        <w:t>:</w:t>
      </w:r>
    </w:p>
    <w:p w14:paraId="3B58F079" w14:textId="28B83A37" w:rsidR="003B01B4" w:rsidRPr="00B56E72" w:rsidRDefault="005B19EF" w:rsidP="00545B16">
      <w:pPr>
        <w:pStyle w:val="Standard"/>
        <w:numPr>
          <w:ilvl w:val="0"/>
          <w:numId w:val="2"/>
        </w:numPr>
        <w:rPr>
          <w:rFonts w:asciiTheme="majorHAnsi" w:hAnsiTheme="majorHAnsi" w:cs="Arial"/>
        </w:rPr>
      </w:pPr>
      <w:r w:rsidRPr="00B56E72">
        <w:rPr>
          <w:rFonts w:asciiTheme="majorHAnsi" w:hAnsiTheme="majorHAnsi"/>
          <w:u w:val="single"/>
          <w:lang w:val="en"/>
        </w:rPr>
        <w:t xml:space="preserve">Critical Thinking: </w:t>
      </w:r>
      <w:r w:rsidRPr="00B56E72">
        <w:rPr>
          <w:rFonts w:asciiTheme="majorHAnsi" w:hAnsiTheme="majorHAnsi"/>
          <w:lang w:val="en"/>
        </w:rPr>
        <w:t xml:space="preserve">Students will be able </w:t>
      </w:r>
      <w:r w:rsidRPr="00B56E72">
        <w:rPr>
          <w:rFonts w:asciiTheme="majorHAnsi" w:hAnsiTheme="majorHAnsi" w:cs="Arial"/>
          <w:lang w:val="en-US"/>
        </w:rPr>
        <w:t>to perform a “</w:t>
      </w:r>
      <w:r w:rsidRPr="00B56E72">
        <w:rPr>
          <w:rFonts w:asciiTheme="majorHAnsi" w:hAnsiTheme="majorHAnsi" w:cs="Arial"/>
        </w:rPr>
        <w:t>comprehensive exploration of issues, ideas, artifacts, and events before accepting or formulating an opinion or conclusion.</w:t>
      </w:r>
      <w:r w:rsidRPr="00B56E72">
        <w:rPr>
          <w:rFonts w:asciiTheme="majorHAnsi" w:hAnsiTheme="majorHAnsi" w:cs="Arial"/>
          <w:lang w:val="en-US"/>
        </w:rPr>
        <w:t xml:space="preserve">” In </w:t>
      </w:r>
      <w:r w:rsidR="00137FE1" w:rsidRPr="00B56E72">
        <w:rPr>
          <w:rFonts w:asciiTheme="majorHAnsi" w:hAnsiTheme="majorHAnsi" w:cs="Arial"/>
          <w:lang w:val="en-US"/>
        </w:rPr>
        <w:t>addition,</w:t>
      </w:r>
      <w:r w:rsidRPr="00B56E72">
        <w:rPr>
          <w:rFonts w:asciiTheme="majorHAnsi" w:hAnsiTheme="majorHAnsi" w:cs="Arial"/>
          <w:lang w:val="en-US"/>
        </w:rPr>
        <w:t xml:space="preserve"> they will understand “</w:t>
      </w:r>
      <w:r w:rsidRPr="00B56E72">
        <w:rPr>
          <w:rFonts w:asciiTheme="majorHAnsi" w:hAnsiTheme="majorHAnsi" w:cs="Arial"/>
        </w:rPr>
        <w:t>The historical, ethical, political, cultural, environmental, or circumstantial settings or conditions that influence and complicate the consideration of any issues, ideas, artifacts, and events.</w:t>
      </w:r>
      <w:r w:rsidRPr="00B56E72">
        <w:rPr>
          <w:rFonts w:asciiTheme="majorHAnsi" w:hAnsiTheme="majorHAnsi" w:cs="Arial"/>
          <w:lang w:val="en-US"/>
        </w:rPr>
        <w:t xml:space="preserve">” </w:t>
      </w:r>
    </w:p>
    <w:p w14:paraId="7EF386AD" w14:textId="77777777" w:rsidR="000E4EBD" w:rsidRPr="00B56E72" w:rsidRDefault="000E4EBD" w:rsidP="00545B16">
      <w:pPr>
        <w:spacing w:line="276" w:lineRule="auto"/>
        <w:rPr>
          <w:rFonts w:asciiTheme="majorHAnsi" w:hAnsiTheme="majorHAnsi" w:cs="Baskerville SemiBold"/>
          <w:sz w:val="24"/>
        </w:rPr>
      </w:pPr>
    </w:p>
    <w:p w14:paraId="3FEB0A1C" w14:textId="729FCE0D" w:rsidR="009D6859" w:rsidRPr="00B56E72" w:rsidRDefault="009D6859" w:rsidP="00545B16">
      <w:pPr>
        <w:spacing w:line="276" w:lineRule="auto"/>
        <w:rPr>
          <w:rFonts w:asciiTheme="majorHAnsi" w:hAnsiTheme="majorHAnsi" w:cs="Baskerville SemiBold"/>
          <w:sz w:val="24"/>
        </w:rPr>
      </w:pPr>
      <w:r w:rsidRPr="00B56E72">
        <w:rPr>
          <w:rFonts w:asciiTheme="majorHAnsi" w:hAnsiTheme="majorHAnsi" w:cs="Baskerville SemiBold"/>
          <w:b/>
          <w:bCs/>
          <w:sz w:val="24"/>
        </w:rPr>
        <w:t>Educating Beyond the Classroom</w:t>
      </w:r>
      <w:r w:rsidR="00B56E72">
        <w:rPr>
          <w:rFonts w:asciiTheme="majorHAnsi" w:hAnsiTheme="majorHAnsi" w:cs="Baskerville SemiBold"/>
          <w:sz w:val="24"/>
        </w:rPr>
        <w:t>:</w:t>
      </w:r>
    </w:p>
    <w:p w14:paraId="5CCFCC11" w14:textId="1474D667" w:rsidR="000E4EBD" w:rsidRDefault="003A0FDE" w:rsidP="000E4EBD">
      <w:pPr>
        <w:spacing w:line="276" w:lineRule="auto"/>
        <w:rPr>
          <w:rFonts w:asciiTheme="majorHAnsi" w:hAnsiTheme="majorHAnsi" w:cstheme="majorHAnsi"/>
          <w:sz w:val="24"/>
        </w:rPr>
      </w:pPr>
      <w:r w:rsidRPr="00B56E72">
        <w:rPr>
          <w:rFonts w:asciiTheme="majorHAnsi" w:hAnsiTheme="majorHAnsi" w:cs="Baskerville SemiBold"/>
          <w:sz w:val="24"/>
        </w:rPr>
        <w:t>At Rollins, part of our mission is to empower graduates to pursue meaningful lives</w:t>
      </w:r>
      <w:r w:rsidR="009D6859" w:rsidRPr="00B56E72">
        <w:rPr>
          <w:rFonts w:asciiTheme="majorHAnsi" w:hAnsiTheme="majorHAnsi" w:cs="Baskerville SemiBold"/>
          <w:sz w:val="24"/>
        </w:rPr>
        <w:t xml:space="preserve"> and productive careers</w:t>
      </w:r>
      <w:r w:rsidR="00B733A7">
        <w:rPr>
          <w:rFonts w:asciiTheme="majorHAnsi" w:hAnsiTheme="majorHAnsi" w:cs="Baskerville SemiBold"/>
          <w:sz w:val="24"/>
        </w:rPr>
        <w:t xml:space="preserve">.  </w:t>
      </w:r>
      <w:r w:rsidR="000E4EBD" w:rsidRPr="00B56E72">
        <w:rPr>
          <w:rFonts w:asciiTheme="majorHAnsi" w:hAnsiTheme="majorHAnsi" w:cstheme="majorHAnsi"/>
          <w:sz w:val="24"/>
        </w:rPr>
        <w:t xml:space="preserve">Consistently, when CEOs from top US companies are asked what they look for in applicants, they name a variation of the following skills: strong written communication, critical thinking, independence, teamwork, and problem solving. Employers say that what sets one applicant apart from another are skill sets that transcend one’s major or desired profession and the ability to thoughtfully demonstrate those skills during the application process. Your Foundations curriculum is carefully designed to teach these in-demand skills and to provide </w:t>
      </w:r>
      <w:r w:rsidR="000E4EBD" w:rsidRPr="00B56E72">
        <w:rPr>
          <w:rFonts w:asciiTheme="majorHAnsi" w:hAnsiTheme="majorHAnsi" w:cstheme="majorHAnsi"/>
          <w:sz w:val="24"/>
        </w:rPr>
        <w:lastRenderedPageBreak/>
        <w:t xml:space="preserve">moments of reflection that encourage you to translate these classroom-centered activities to the worlds of work and life. </w:t>
      </w:r>
    </w:p>
    <w:p w14:paraId="6151E157" w14:textId="1D3EC217" w:rsidR="00B733A7" w:rsidRDefault="00B733A7" w:rsidP="000E4EBD">
      <w:pPr>
        <w:spacing w:line="276" w:lineRule="auto"/>
        <w:rPr>
          <w:rFonts w:asciiTheme="majorHAnsi" w:hAnsiTheme="majorHAnsi" w:cstheme="majorHAnsi"/>
          <w:sz w:val="24"/>
        </w:rPr>
      </w:pPr>
    </w:p>
    <w:p w14:paraId="602D1F16" w14:textId="10A90297" w:rsidR="00CE208C" w:rsidRDefault="00B733A7" w:rsidP="00545B16">
      <w:pPr>
        <w:spacing w:line="276" w:lineRule="auto"/>
        <w:rPr>
          <w:rFonts w:asciiTheme="majorHAnsi" w:hAnsiTheme="majorHAnsi" w:cs="Baskerville SemiBold"/>
          <w:sz w:val="24"/>
        </w:rPr>
      </w:pPr>
      <w:r>
        <w:rPr>
          <w:rFonts w:asciiTheme="majorHAnsi" w:hAnsiTheme="majorHAnsi" w:cs="Baskerville SemiBold"/>
          <w:sz w:val="24"/>
        </w:rPr>
        <w:t>T</w:t>
      </w:r>
      <w:r w:rsidRPr="00B56E72">
        <w:rPr>
          <w:rFonts w:asciiTheme="majorHAnsi" w:hAnsiTheme="majorHAnsi" w:cs="Baskerville SemiBold"/>
          <w:sz w:val="24"/>
        </w:rPr>
        <w:t xml:space="preserve">he Foundations curriculum </w:t>
      </w:r>
      <w:r w:rsidR="00183DE9">
        <w:rPr>
          <w:rFonts w:asciiTheme="majorHAnsi" w:hAnsiTheme="majorHAnsi" w:cs="Baskerville SemiBold"/>
          <w:sz w:val="24"/>
        </w:rPr>
        <w:t>encourages you to take</w:t>
      </w:r>
      <w:r w:rsidRPr="00B56E72">
        <w:rPr>
          <w:rFonts w:asciiTheme="majorHAnsi" w:hAnsiTheme="majorHAnsi" w:cs="Baskerville SemiBold"/>
          <w:sz w:val="24"/>
        </w:rPr>
        <w:t xml:space="preserve"> learning outside the walls of the classroom. Your participation in this course includes experiential learning that </w:t>
      </w:r>
      <w:r>
        <w:rPr>
          <w:rFonts w:asciiTheme="majorHAnsi" w:hAnsiTheme="majorHAnsi" w:cs="Baskerville SemiBold"/>
          <w:sz w:val="24"/>
        </w:rPr>
        <w:t xml:space="preserve">may </w:t>
      </w:r>
      <w:r w:rsidRPr="00B56E72">
        <w:rPr>
          <w:rFonts w:asciiTheme="majorHAnsi" w:hAnsiTheme="majorHAnsi" w:cs="Baskerville SemiBold"/>
          <w:sz w:val="24"/>
        </w:rPr>
        <w:t>includ</w:t>
      </w:r>
      <w:r>
        <w:rPr>
          <w:rFonts w:asciiTheme="majorHAnsi" w:hAnsiTheme="majorHAnsi" w:cs="Baskerville SemiBold"/>
          <w:sz w:val="24"/>
        </w:rPr>
        <w:t>e</w:t>
      </w:r>
      <w:r w:rsidRPr="00B56E72">
        <w:rPr>
          <w:rFonts w:asciiTheme="majorHAnsi" w:hAnsiTheme="majorHAnsi" w:cs="Baskerville SemiBold"/>
          <w:sz w:val="24"/>
        </w:rPr>
        <w:t xml:space="preserve"> attendance at campus events. The schedule might look a little different than other classes, but these events allow you to take advantage of some of the most important opportunities that a liberal arts college affords.</w:t>
      </w:r>
    </w:p>
    <w:p w14:paraId="3ED50964" w14:textId="77777777" w:rsidR="00183DE9" w:rsidRPr="00183DE9" w:rsidRDefault="00183DE9" w:rsidP="00545B16">
      <w:pPr>
        <w:spacing w:line="276" w:lineRule="auto"/>
        <w:rPr>
          <w:rFonts w:asciiTheme="majorHAnsi" w:hAnsiTheme="majorHAnsi" w:cs="Baskerville SemiBold"/>
          <w:sz w:val="24"/>
        </w:rPr>
      </w:pPr>
    </w:p>
    <w:p w14:paraId="3E0E7113" w14:textId="306335E1" w:rsidR="00CE208C" w:rsidRPr="00B56E72" w:rsidRDefault="00183DE9" w:rsidP="00545B16">
      <w:pPr>
        <w:spacing w:line="276" w:lineRule="auto"/>
        <w:rPr>
          <w:rFonts w:asciiTheme="majorHAnsi" w:hAnsiTheme="majorHAnsi" w:cstheme="majorHAnsi"/>
          <w:sz w:val="24"/>
        </w:rPr>
      </w:pPr>
      <w:r>
        <w:rPr>
          <w:rFonts w:asciiTheme="majorHAnsi" w:hAnsiTheme="majorHAnsi" w:cstheme="majorHAnsi"/>
          <w:sz w:val="24"/>
        </w:rPr>
        <w:t>This fall, e</w:t>
      </w:r>
      <w:r w:rsidR="009D6859" w:rsidRPr="00B56E72">
        <w:rPr>
          <w:rFonts w:asciiTheme="majorHAnsi" w:hAnsiTheme="majorHAnsi" w:cstheme="majorHAnsi"/>
          <w:sz w:val="24"/>
        </w:rPr>
        <w:t>ngagement with a college-wide intellectual community includes your attendance at</w:t>
      </w:r>
      <w:r w:rsidR="00CE208C" w:rsidRPr="00B56E72">
        <w:rPr>
          <w:rFonts w:asciiTheme="majorHAnsi" w:hAnsiTheme="majorHAnsi" w:cstheme="majorHAnsi"/>
          <w:sz w:val="24"/>
        </w:rPr>
        <w:t xml:space="preserve"> the Foundations Summit on</w:t>
      </w:r>
      <w:r w:rsidR="00545B16" w:rsidRPr="00B56E72">
        <w:rPr>
          <w:rFonts w:asciiTheme="majorHAnsi" w:hAnsiTheme="majorHAnsi" w:cstheme="majorHAnsi"/>
          <w:sz w:val="24"/>
        </w:rPr>
        <w:t xml:space="preserve"> </w:t>
      </w:r>
      <w:r w:rsidR="00B56E72">
        <w:rPr>
          <w:rFonts w:asciiTheme="majorHAnsi" w:hAnsiTheme="majorHAnsi" w:cstheme="majorHAnsi"/>
          <w:sz w:val="24"/>
        </w:rPr>
        <w:t>Thursday, December 10</w:t>
      </w:r>
      <w:r w:rsidR="00545B16" w:rsidRPr="00B56E72">
        <w:rPr>
          <w:rFonts w:asciiTheme="majorHAnsi" w:hAnsiTheme="majorHAnsi" w:cstheme="majorHAnsi"/>
          <w:sz w:val="24"/>
        </w:rPr>
        <w:t xml:space="preserve"> from 9-10:30</w:t>
      </w:r>
      <w:r w:rsidR="00244CAB" w:rsidRPr="00B56E72">
        <w:rPr>
          <w:rFonts w:asciiTheme="majorHAnsi" w:hAnsiTheme="majorHAnsi" w:cstheme="majorHAnsi"/>
          <w:sz w:val="24"/>
        </w:rPr>
        <w:t>am</w:t>
      </w:r>
      <w:r w:rsidR="00137FE1" w:rsidRPr="00B56E72">
        <w:rPr>
          <w:rFonts w:asciiTheme="majorHAnsi" w:hAnsiTheme="majorHAnsi" w:cstheme="majorHAnsi"/>
          <w:sz w:val="24"/>
        </w:rPr>
        <w:t xml:space="preserve">. </w:t>
      </w:r>
      <w:r w:rsidR="00CE208C" w:rsidRPr="00B56E72">
        <w:rPr>
          <w:rFonts w:asciiTheme="majorHAnsi" w:hAnsiTheme="majorHAnsi" w:cstheme="majorHAnsi"/>
          <w:sz w:val="24"/>
        </w:rPr>
        <w:t>At this event, students in the capstone course will present work that uses the multiple skills and approaches they’ve learned in the program to tackle a complex question in the world—a task you’ll take on in your own 300 level class.</w:t>
      </w:r>
      <w:r w:rsidR="00B56E72">
        <w:rPr>
          <w:rFonts w:asciiTheme="majorHAnsi" w:hAnsiTheme="majorHAnsi" w:cstheme="majorHAnsi"/>
          <w:sz w:val="24"/>
        </w:rPr>
        <w:t xml:space="preserve">  </w:t>
      </w:r>
    </w:p>
    <w:p w14:paraId="4B14B6D3" w14:textId="7B94B34E" w:rsidR="00CE208C" w:rsidRPr="00B56E72" w:rsidRDefault="00CE208C" w:rsidP="00545B16">
      <w:pPr>
        <w:spacing w:line="276" w:lineRule="auto"/>
        <w:rPr>
          <w:rFonts w:asciiTheme="majorHAnsi" w:hAnsiTheme="majorHAnsi" w:cstheme="majorHAnsi"/>
          <w:sz w:val="24"/>
        </w:rPr>
      </w:pPr>
    </w:p>
    <w:p w14:paraId="6D90075F" w14:textId="7A0112BB" w:rsidR="003A0FDE" w:rsidRPr="00B56E72" w:rsidRDefault="004276FE" w:rsidP="00545B16">
      <w:pPr>
        <w:spacing w:line="276" w:lineRule="auto"/>
        <w:rPr>
          <w:rFonts w:asciiTheme="majorHAnsi" w:hAnsiTheme="majorHAnsi" w:cstheme="majorHAnsi"/>
          <w:sz w:val="24"/>
        </w:rPr>
      </w:pPr>
      <w:r w:rsidRPr="004276FE">
        <w:rPr>
          <w:rFonts w:asciiTheme="majorHAnsi" w:hAnsiTheme="majorHAnsi" w:cstheme="majorHAnsi"/>
          <w:sz w:val="24"/>
          <w:highlight w:val="yellow"/>
        </w:rPr>
        <w:t>(Optional)</w:t>
      </w:r>
      <w:r>
        <w:rPr>
          <w:rFonts w:asciiTheme="majorHAnsi" w:hAnsiTheme="majorHAnsi" w:cstheme="majorHAnsi"/>
          <w:sz w:val="24"/>
        </w:rPr>
        <w:t xml:space="preserve"> </w:t>
      </w:r>
      <w:r w:rsidRPr="00927AF7">
        <w:rPr>
          <w:rFonts w:asciiTheme="majorHAnsi" w:hAnsiTheme="majorHAnsi" w:cstheme="majorHAnsi"/>
          <w:sz w:val="24"/>
          <w:highlight w:val="yellow"/>
        </w:rPr>
        <w:t>T</w:t>
      </w:r>
      <w:r w:rsidR="003A0FDE" w:rsidRPr="00927AF7">
        <w:rPr>
          <w:rFonts w:asciiTheme="majorHAnsi" w:hAnsiTheme="majorHAnsi" w:cstheme="majorHAnsi"/>
          <w:sz w:val="24"/>
          <w:highlight w:val="yellow"/>
        </w:rPr>
        <w:t xml:space="preserve">wo additional out-of-the-classroom experiences for our </w:t>
      </w:r>
      <w:r w:rsidR="002A2FC2">
        <w:rPr>
          <w:rFonts w:asciiTheme="majorHAnsi" w:hAnsiTheme="majorHAnsi" w:cstheme="majorHAnsi"/>
          <w:sz w:val="24"/>
          <w:highlight w:val="yellow"/>
        </w:rPr>
        <w:t>course</w:t>
      </w:r>
      <w:r w:rsidR="003A0FDE" w:rsidRPr="00927AF7">
        <w:rPr>
          <w:rFonts w:asciiTheme="majorHAnsi" w:hAnsiTheme="majorHAnsi" w:cstheme="majorHAnsi"/>
          <w:sz w:val="24"/>
          <w:highlight w:val="yellow"/>
        </w:rPr>
        <w:t xml:space="preserve"> are:</w:t>
      </w:r>
    </w:p>
    <w:p w14:paraId="4977AAF1" w14:textId="68F7EA99" w:rsidR="003A0FDE" w:rsidRPr="00B56E72" w:rsidRDefault="003A0FDE" w:rsidP="00545B16">
      <w:pPr>
        <w:spacing w:line="276" w:lineRule="auto"/>
        <w:rPr>
          <w:rFonts w:asciiTheme="majorHAnsi" w:hAnsiTheme="majorHAnsi" w:cstheme="majorHAnsi"/>
          <w:sz w:val="24"/>
        </w:rPr>
      </w:pPr>
    </w:p>
    <w:p w14:paraId="0EE5BAE4" w14:textId="206B6974" w:rsidR="003A0FDE" w:rsidRPr="00B56E72" w:rsidRDefault="003A0FDE" w:rsidP="00545B16">
      <w:pPr>
        <w:spacing w:line="276" w:lineRule="auto"/>
        <w:rPr>
          <w:rFonts w:asciiTheme="majorHAnsi" w:hAnsiTheme="majorHAnsi" w:cstheme="majorHAnsi"/>
          <w:sz w:val="24"/>
          <w:highlight w:val="yellow"/>
        </w:rPr>
      </w:pPr>
      <w:r w:rsidRPr="00B56E72">
        <w:rPr>
          <w:rFonts w:asciiTheme="majorHAnsi" w:hAnsiTheme="majorHAnsi" w:cstheme="majorHAnsi"/>
          <w:sz w:val="24"/>
          <w:highlight w:val="yellow"/>
        </w:rPr>
        <w:t>XXXX</w:t>
      </w:r>
    </w:p>
    <w:p w14:paraId="1E3F806A" w14:textId="4B987F06" w:rsidR="003A0FDE" w:rsidRPr="00B56E72" w:rsidRDefault="003A0FDE" w:rsidP="00545B16">
      <w:pPr>
        <w:spacing w:line="276" w:lineRule="auto"/>
        <w:rPr>
          <w:rFonts w:asciiTheme="majorHAnsi" w:hAnsiTheme="majorHAnsi" w:cstheme="majorHAnsi"/>
          <w:sz w:val="24"/>
          <w:highlight w:val="yellow"/>
        </w:rPr>
      </w:pPr>
      <w:r w:rsidRPr="00B56E72">
        <w:rPr>
          <w:rFonts w:asciiTheme="majorHAnsi" w:hAnsiTheme="majorHAnsi" w:cstheme="majorHAnsi"/>
          <w:sz w:val="24"/>
          <w:highlight w:val="yellow"/>
        </w:rPr>
        <w:t>XXXX</w:t>
      </w:r>
    </w:p>
    <w:p w14:paraId="45C01E90" w14:textId="02EF840A" w:rsidR="00375D28" w:rsidRPr="00B56E72" w:rsidRDefault="00375D28" w:rsidP="00545B16">
      <w:pPr>
        <w:rPr>
          <w:rFonts w:asciiTheme="majorHAnsi" w:hAnsiTheme="majorHAnsi" w:cstheme="majorHAnsi"/>
          <w:sz w:val="24"/>
        </w:rPr>
      </w:pPr>
    </w:p>
    <w:p w14:paraId="6D04F096" w14:textId="0FAA4D6A" w:rsidR="00A423C6" w:rsidRPr="001E0B19" w:rsidRDefault="00A423C6" w:rsidP="00545B16">
      <w:pPr>
        <w:rPr>
          <w:rFonts w:asciiTheme="majorHAnsi" w:hAnsiTheme="majorHAnsi" w:cstheme="majorHAnsi"/>
          <w:b/>
          <w:bCs/>
          <w:sz w:val="24"/>
          <w:highlight w:val="yellow"/>
        </w:rPr>
      </w:pPr>
      <w:r w:rsidRPr="001E0B19">
        <w:rPr>
          <w:rFonts w:asciiTheme="majorHAnsi" w:hAnsiTheme="majorHAnsi" w:cstheme="majorHAnsi"/>
          <w:b/>
          <w:bCs/>
          <w:sz w:val="24"/>
          <w:highlight w:val="yellow"/>
        </w:rPr>
        <w:t>Books:</w:t>
      </w:r>
    </w:p>
    <w:p w14:paraId="412BCDB7" w14:textId="08210268" w:rsidR="006A4143" w:rsidRPr="001E0B19" w:rsidRDefault="006A4143" w:rsidP="00545B16">
      <w:pPr>
        <w:rPr>
          <w:rFonts w:asciiTheme="majorHAnsi" w:hAnsiTheme="majorHAnsi" w:cstheme="majorHAnsi"/>
          <w:b/>
          <w:bCs/>
          <w:sz w:val="24"/>
          <w:highlight w:val="yellow"/>
        </w:rPr>
      </w:pPr>
    </w:p>
    <w:p w14:paraId="6D04F097" w14:textId="74C83A3C" w:rsidR="00A423C6" w:rsidRPr="001E0B19" w:rsidRDefault="00A423C6" w:rsidP="00545B16">
      <w:pPr>
        <w:rPr>
          <w:rFonts w:asciiTheme="majorHAnsi" w:hAnsiTheme="majorHAnsi" w:cstheme="majorHAnsi"/>
          <w:b/>
          <w:bCs/>
          <w:sz w:val="24"/>
          <w:highlight w:val="yellow"/>
        </w:rPr>
      </w:pPr>
      <w:r w:rsidRPr="001E0B19">
        <w:rPr>
          <w:rFonts w:asciiTheme="majorHAnsi" w:hAnsiTheme="majorHAnsi" w:cstheme="majorHAnsi"/>
          <w:b/>
          <w:bCs/>
          <w:sz w:val="24"/>
          <w:highlight w:val="yellow"/>
        </w:rPr>
        <w:t>Requirements:</w:t>
      </w:r>
    </w:p>
    <w:p w14:paraId="544C02FB" w14:textId="3932847F" w:rsidR="00244CAB" w:rsidRPr="001E0B19" w:rsidRDefault="00244CAB" w:rsidP="00545B16">
      <w:pPr>
        <w:rPr>
          <w:rFonts w:asciiTheme="majorHAnsi" w:hAnsiTheme="majorHAnsi" w:cstheme="majorHAnsi"/>
          <w:b/>
          <w:bCs/>
          <w:sz w:val="24"/>
          <w:highlight w:val="yellow"/>
        </w:rPr>
      </w:pPr>
    </w:p>
    <w:p w14:paraId="48DABAD2" w14:textId="441E4555" w:rsidR="00244CAB" w:rsidRPr="001E0B19" w:rsidRDefault="00244CAB" w:rsidP="00545B16">
      <w:pPr>
        <w:rPr>
          <w:rFonts w:asciiTheme="majorHAnsi" w:hAnsiTheme="majorHAnsi" w:cstheme="majorHAnsi"/>
          <w:b/>
          <w:bCs/>
          <w:sz w:val="24"/>
          <w:highlight w:val="yellow"/>
        </w:rPr>
      </w:pPr>
    </w:p>
    <w:p w14:paraId="6D04F098" w14:textId="36D3DBE9" w:rsidR="00A423C6" w:rsidRPr="001E0B19" w:rsidRDefault="00A423C6" w:rsidP="00545B16">
      <w:pPr>
        <w:rPr>
          <w:rFonts w:asciiTheme="majorHAnsi" w:hAnsiTheme="majorHAnsi" w:cstheme="majorHAnsi"/>
          <w:b/>
          <w:bCs/>
          <w:sz w:val="24"/>
          <w:highlight w:val="yellow"/>
        </w:rPr>
      </w:pPr>
      <w:r w:rsidRPr="001E0B19">
        <w:rPr>
          <w:rFonts w:asciiTheme="majorHAnsi" w:hAnsiTheme="majorHAnsi" w:cstheme="majorHAnsi"/>
          <w:b/>
          <w:bCs/>
          <w:sz w:val="24"/>
          <w:highlight w:val="yellow"/>
        </w:rPr>
        <w:t>Grading:</w:t>
      </w:r>
    </w:p>
    <w:p w14:paraId="03D5C9A0" w14:textId="223696EE" w:rsidR="00244CAB" w:rsidRPr="001E0B19" w:rsidRDefault="00244CAB" w:rsidP="00545B16">
      <w:pPr>
        <w:rPr>
          <w:rFonts w:asciiTheme="majorHAnsi" w:hAnsiTheme="majorHAnsi" w:cstheme="majorHAnsi"/>
          <w:b/>
          <w:bCs/>
          <w:sz w:val="24"/>
          <w:highlight w:val="yellow"/>
        </w:rPr>
      </w:pPr>
    </w:p>
    <w:p w14:paraId="35E0AC96" w14:textId="77815172" w:rsidR="00244CAB" w:rsidRPr="001E0B19" w:rsidRDefault="00244CAB" w:rsidP="00545B16">
      <w:pPr>
        <w:rPr>
          <w:rFonts w:asciiTheme="majorHAnsi" w:hAnsiTheme="majorHAnsi" w:cstheme="majorHAnsi"/>
          <w:b/>
          <w:bCs/>
          <w:sz w:val="24"/>
          <w:highlight w:val="yellow"/>
        </w:rPr>
      </w:pPr>
    </w:p>
    <w:p w14:paraId="6D04F099" w14:textId="406EFF37" w:rsidR="00A423C6" w:rsidRPr="00B56E72" w:rsidRDefault="00A423C6" w:rsidP="00545B16">
      <w:pPr>
        <w:rPr>
          <w:rFonts w:asciiTheme="majorHAnsi" w:hAnsiTheme="majorHAnsi" w:cstheme="majorHAnsi"/>
          <w:sz w:val="24"/>
        </w:rPr>
      </w:pPr>
      <w:r w:rsidRPr="001E0B19">
        <w:rPr>
          <w:rFonts w:asciiTheme="majorHAnsi" w:hAnsiTheme="majorHAnsi" w:cstheme="majorHAnsi"/>
          <w:b/>
          <w:bCs/>
          <w:sz w:val="24"/>
          <w:highlight w:val="yellow"/>
        </w:rPr>
        <w:t>Schedule</w:t>
      </w:r>
      <w:r w:rsidRPr="001E0B19">
        <w:rPr>
          <w:rFonts w:asciiTheme="majorHAnsi" w:hAnsiTheme="majorHAnsi" w:cstheme="majorHAnsi"/>
          <w:sz w:val="24"/>
          <w:highlight w:val="yellow"/>
        </w:rPr>
        <w:t>:</w:t>
      </w:r>
    </w:p>
    <w:p w14:paraId="4BF2223F" w14:textId="6FF06C7D" w:rsidR="008A6A17" w:rsidRPr="00025FE3" w:rsidRDefault="008A6A17" w:rsidP="00545B16">
      <w:pPr>
        <w:rPr>
          <w:rFonts w:asciiTheme="majorHAnsi" w:hAnsiTheme="majorHAnsi" w:cstheme="majorHAnsi"/>
          <w:szCs w:val="20"/>
        </w:rPr>
      </w:pPr>
    </w:p>
    <w:p w14:paraId="6D04F09D" w14:textId="1770FE34" w:rsidR="00E66874" w:rsidRPr="00025FE3" w:rsidRDefault="00E66874" w:rsidP="00545B16">
      <w:pPr>
        <w:rPr>
          <w:rFonts w:asciiTheme="majorHAnsi" w:hAnsiTheme="majorHAnsi" w:cstheme="majorHAnsi"/>
          <w:szCs w:val="20"/>
        </w:rPr>
      </w:pPr>
    </w:p>
    <w:p w14:paraId="64D4D825" w14:textId="369FF94F" w:rsidR="00244CAB" w:rsidRPr="00025FE3" w:rsidRDefault="00244CAB" w:rsidP="00545B16">
      <w:pPr>
        <w:rPr>
          <w:rFonts w:asciiTheme="majorHAnsi" w:hAnsiTheme="majorHAnsi" w:cstheme="majorHAnsi"/>
          <w:szCs w:val="20"/>
        </w:rPr>
      </w:pPr>
    </w:p>
    <w:p w14:paraId="269B53D1" w14:textId="33D00C97" w:rsidR="00244CAB" w:rsidRPr="00025FE3" w:rsidRDefault="00244CAB" w:rsidP="00025FE3">
      <w:pPr>
        <w:rPr>
          <w:rFonts w:asciiTheme="majorHAnsi" w:hAnsiTheme="majorHAnsi" w:cstheme="majorHAnsi"/>
          <w:szCs w:val="20"/>
        </w:rPr>
      </w:pPr>
      <w:r w:rsidRPr="00025FE3">
        <w:rPr>
          <w:rFonts w:asciiTheme="majorHAnsi" w:hAnsiTheme="majorHAnsi" w:cstheme="majorHAnsi"/>
          <w:szCs w:val="20"/>
        </w:rPr>
        <w:t xml:space="preserve">Syllabus Statements </w:t>
      </w:r>
    </w:p>
    <w:p w14:paraId="72A7A703" w14:textId="77777777" w:rsidR="00025FE3" w:rsidRPr="00025FE3" w:rsidRDefault="00025FE3" w:rsidP="00025FE3">
      <w:pPr>
        <w:rPr>
          <w:rFonts w:asciiTheme="majorHAnsi" w:hAnsiTheme="majorHAnsi" w:cstheme="majorHAnsi"/>
          <w:b/>
          <w:szCs w:val="20"/>
          <w:u w:val="single"/>
        </w:rPr>
      </w:pPr>
      <w:r w:rsidRPr="00025FE3">
        <w:rPr>
          <w:rFonts w:asciiTheme="majorHAnsi" w:hAnsiTheme="majorHAnsi" w:cstheme="majorHAnsi"/>
          <w:b/>
          <w:szCs w:val="20"/>
          <w:u w:val="single"/>
        </w:rPr>
        <w:t>Accessibility Services (updated 5/20/19)</w:t>
      </w:r>
    </w:p>
    <w:p w14:paraId="24BF08B7"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color w:val="191919"/>
          <w:szCs w:val="20"/>
        </w:rPr>
        <w:t>Rollins College is committed to equal access and inclusion for all students, faculty and staff.  The Rehabilitation Act of 1973 and the Americans with Disabilities Act of 1990 create a foundation of legal obligations to provide an accessible educational environment that does not discriminate against persons with disabilities. It is the spirit of these laws that guides the college toward expanding access in all courses and programs, utilizing innovative instructional design, and identifying and removing barriers whenever possible. </w:t>
      </w:r>
    </w:p>
    <w:p w14:paraId="4FBE1A3D"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color w:val="191919"/>
          <w:szCs w:val="20"/>
        </w:rPr>
        <w:t> </w:t>
      </w:r>
    </w:p>
    <w:p w14:paraId="4B01741F"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color w:val="191919"/>
          <w:szCs w:val="20"/>
        </w:rPr>
        <w:t xml:space="preserve">If you are a person with a disability and anticipate needing any type of academic accommodations in order to fully participate in your classes, please contact the Office of Accessibility Services, located on the first floor of the Olin Library, as soon as possible. You are encouraged to schedule a Welcome Meeting by filling out the “First Time </w:t>
      </w:r>
      <w:r w:rsidRPr="00025FE3">
        <w:rPr>
          <w:rFonts w:asciiTheme="majorHAnsi" w:hAnsiTheme="majorHAnsi" w:cstheme="majorHAnsi"/>
          <w:color w:val="191919"/>
          <w:szCs w:val="20"/>
        </w:rPr>
        <w:lastRenderedPageBreak/>
        <w:t>Users” form on the website: </w:t>
      </w:r>
      <w:hyperlink r:id="rId12" w:history="1">
        <w:r w:rsidRPr="00025FE3">
          <w:rPr>
            <w:rStyle w:val="Hyperlink"/>
            <w:rFonts w:asciiTheme="majorHAnsi" w:hAnsiTheme="majorHAnsi" w:cstheme="majorHAnsi"/>
            <w:szCs w:val="20"/>
          </w:rPr>
          <w:t>https://www.rollins.edu/accessibility-services</w:t>
        </w:r>
      </w:hyperlink>
      <w:r w:rsidRPr="00025FE3">
        <w:rPr>
          <w:rFonts w:asciiTheme="majorHAnsi" w:hAnsiTheme="majorHAnsi" w:cstheme="majorHAnsi"/>
          <w:color w:val="191919"/>
          <w:szCs w:val="20"/>
        </w:rPr>
        <w:t xml:space="preserve"> and/or reach out by phone or email: 407-975-6463 or </w:t>
      </w:r>
      <w:hyperlink r:id="rId13" w:history="1">
        <w:r w:rsidRPr="00025FE3">
          <w:rPr>
            <w:rFonts w:asciiTheme="majorHAnsi" w:hAnsiTheme="majorHAnsi" w:cstheme="majorHAnsi"/>
            <w:color w:val="6B006D"/>
            <w:szCs w:val="20"/>
            <w:u w:val="single" w:color="6B006D"/>
          </w:rPr>
          <w:t>Access@Rollins.edu</w:t>
        </w:r>
      </w:hyperlink>
      <w:r w:rsidRPr="00025FE3">
        <w:rPr>
          <w:rFonts w:asciiTheme="majorHAnsi" w:hAnsiTheme="majorHAnsi" w:cstheme="majorHAnsi"/>
          <w:color w:val="191919"/>
          <w:szCs w:val="20"/>
        </w:rPr>
        <w:t>.</w:t>
      </w:r>
    </w:p>
    <w:p w14:paraId="11D09A90" w14:textId="77777777" w:rsidR="00025FE3" w:rsidRPr="00025FE3" w:rsidRDefault="00025FE3" w:rsidP="00025FE3">
      <w:pPr>
        <w:rPr>
          <w:rFonts w:asciiTheme="majorHAnsi" w:hAnsiTheme="majorHAnsi" w:cstheme="majorHAnsi"/>
          <w:color w:val="191919"/>
          <w:szCs w:val="20"/>
        </w:rPr>
      </w:pPr>
    </w:p>
    <w:p w14:paraId="0AC63CDD"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color w:val="191919"/>
          <w:szCs w:val="20"/>
        </w:rPr>
        <w:t xml:space="preserve">All test-taking accommodations requested for this course must first be approved through the Office of Accessibility Services (OAS) and scheduled online through </w:t>
      </w:r>
      <w:r w:rsidRPr="00025FE3">
        <w:rPr>
          <w:rFonts w:asciiTheme="majorHAnsi" w:hAnsiTheme="majorHAnsi" w:cstheme="majorHAnsi"/>
          <w:i/>
          <w:color w:val="191919"/>
          <w:szCs w:val="20"/>
        </w:rPr>
        <w:t>Accommodate</w:t>
      </w:r>
      <w:r w:rsidRPr="00025FE3">
        <w:rPr>
          <w:rFonts w:asciiTheme="majorHAnsi" w:hAnsiTheme="majorHAnsi" w:cstheme="majorHAnsi"/>
          <w:b/>
          <w:bCs/>
          <w:color w:val="191919"/>
          <w:szCs w:val="20"/>
          <w:u w:val="single"/>
        </w:rPr>
        <w:t xml:space="preserve"> at least 72 hours before the exam</w:t>
      </w:r>
      <w:r w:rsidRPr="00025FE3">
        <w:rPr>
          <w:rFonts w:asciiTheme="majorHAnsi" w:hAnsiTheme="majorHAnsi" w:cstheme="majorHAnsi"/>
          <w:color w:val="191919"/>
          <w:szCs w:val="20"/>
        </w:rPr>
        <w:t>. Official accommodation letters must be received by and discussed with the faculty in advance.  There will be no exceptions given unless previously approved by the OAS with documentation of the emergency situation. We highly recommend making all testing accommodations at the beginning of the semester. OAS staff are available to assist with this process.</w:t>
      </w:r>
    </w:p>
    <w:p w14:paraId="5D1F03FE" w14:textId="77777777" w:rsidR="00025FE3" w:rsidRPr="00025FE3" w:rsidRDefault="00025FE3" w:rsidP="00025FE3">
      <w:pPr>
        <w:rPr>
          <w:rFonts w:asciiTheme="majorHAnsi" w:hAnsiTheme="majorHAnsi" w:cstheme="majorHAnsi"/>
          <w:szCs w:val="20"/>
        </w:rPr>
      </w:pPr>
    </w:p>
    <w:p w14:paraId="09E90503" w14:textId="77777777" w:rsidR="00025FE3" w:rsidRPr="00025FE3" w:rsidRDefault="00025FE3" w:rsidP="00025FE3">
      <w:pPr>
        <w:rPr>
          <w:rFonts w:asciiTheme="majorHAnsi" w:hAnsiTheme="majorHAnsi" w:cstheme="majorHAnsi"/>
          <w:b/>
          <w:szCs w:val="20"/>
          <w:u w:val="single"/>
        </w:rPr>
      </w:pPr>
      <w:r w:rsidRPr="00025FE3">
        <w:rPr>
          <w:rFonts w:asciiTheme="majorHAnsi" w:hAnsiTheme="majorHAnsi" w:cstheme="majorHAnsi"/>
          <w:b/>
          <w:szCs w:val="20"/>
          <w:u w:val="single"/>
        </w:rPr>
        <w:t>Academic Honor Code Reaffirmation (updated 7/18/18)</w:t>
      </w:r>
    </w:p>
    <w:p w14:paraId="4B72007B" w14:textId="77777777" w:rsidR="00025FE3" w:rsidRPr="00025FE3" w:rsidRDefault="009A2095" w:rsidP="00025FE3">
      <w:pPr>
        <w:rPr>
          <w:rFonts w:asciiTheme="majorHAnsi" w:hAnsiTheme="majorHAnsi" w:cstheme="majorHAnsi"/>
          <w:szCs w:val="20"/>
        </w:rPr>
      </w:pPr>
      <w:hyperlink r:id="rId14" w:history="1">
        <w:r w:rsidR="00025FE3" w:rsidRPr="00025FE3">
          <w:rPr>
            <w:rStyle w:val="Hyperlink"/>
            <w:rFonts w:asciiTheme="majorHAnsi" w:hAnsiTheme="majorHAnsi" w:cstheme="majorHAnsi"/>
            <w:szCs w:val="20"/>
          </w:rPr>
          <w:t>http://www.rollins.edu/honor-code/documents/academic-honor-code-rollins-college.pdf</w:t>
        </w:r>
      </w:hyperlink>
    </w:p>
    <w:p w14:paraId="6F8957F5" w14:textId="77777777" w:rsidR="00025FE3" w:rsidRPr="00025FE3" w:rsidRDefault="00025FE3" w:rsidP="00025FE3">
      <w:pPr>
        <w:rPr>
          <w:rFonts w:asciiTheme="majorHAnsi" w:hAnsiTheme="majorHAnsi" w:cstheme="majorHAnsi"/>
          <w:szCs w:val="20"/>
        </w:rPr>
      </w:pPr>
    </w:p>
    <w:p w14:paraId="030033B7"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szCs w:val="20"/>
        </w:rPr>
        <w:t>Membership in the student body of Rollins College carries with it an obligation, and requires a commitment, to act with honor in all things. The student commitment to uphold the values of honor - honesty, trust, respect, fairness, and responsibility - particularly manifests itself in two public aspects of student life. First, as part of the admission process to the College, students agree to commit themselves to the Honor Code. Then, as part of the matriculation process during Orientation, students sign a more detailed pledge to uphold the Honor Code and to conduct themselves honorably in all their activities, both academic and social, as a Rollins student. A student signature on the following pledge is a binding commitment by the student that lasts for his or her entire tenure at Rollins College.</w:t>
      </w:r>
    </w:p>
    <w:p w14:paraId="39CCA190" w14:textId="77777777" w:rsidR="00025FE3" w:rsidRPr="00025FE3" w:rsidRDefault="00025FE3" w:rsidP="00025FE3">
      <w:pPr>
        <w:rPr>
          <w:rFonts w:asciiTheme="majorHAnsi" w:hAnsiTheme="majorHAnsi" w:cstheme="majorHAnsi"/>
          <w:szCs w:val="20"/>
        </w:rPr>
      </w:pPr>
    </w:p>
    <w:p w14:paraId="7A5EDFFC"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szCs w:val="20"/>
        </w:rPr>
        <w:t>The development of the virtues of Honor and Integrity are integral to a Rollins College education and to membership in the Rollins College community. Therefore, I, a student of Rollins College, pledge to show my commitment to these virtues by abstaining from any lying, cheating, or plagiarism in my academic endeavors and by behaving responsibly, respectfully and honorably in my social life and in my relationships with others. This pledge is reinforced every time a student submits work for academic credit as his/her own. Students shall add to the paper, quiz, test, lab report, etc., the handwritten signed statement:</w:t>
      </w:r>
    </w:p>
    <w:p w14:paraId="24C3D31D" w14:textId="77777777" w:rsidR="00025FE3" w:rsidRPr="00025FE3" w:rsidRDefault="00025FE3" w:rsidP="00025FE3">
      <w:pPr>
        <w:rPr>
          <w:rFonts w:asciiTheme="majorHAnsi" w:hAnsiTheme="majorHAnsi" w:cstheme="majorHAnsi"/>
          <w:szCs w:val="20"/>
        </w:rPr>
      </w:pPr>
    </w:p>
    <w:p w14:paraId="0786D016" w14:textId="77777777" w:rsidR="00025FE3" w:rsidRPr="00025FE3" w:rsidRDefault="00025FE3" w:rsidP="00025FE3">
      <w:pPr>
        <w:rPr>
          <w:rFonts w:asciiTheme="majorHAnsi" w:hAnsiTheme="majorHAnsi" w:cstheme="majorHAnsi"/>
          <w:b/>
          <w:i/>
          <w:szCs w:val="20"/>
        </w:rPr>
      </w:pPr>
      <w:r w:rsidRPr="00025FE3">
        <w:rPr>
          <w:rFonts w:asciiTheme="majorHAnsi" w:hAnsiTheme="majorHAnsi" w:cstheme="majorHAnsi"/>
          <w:b/>
          <w:i/>
          <w:szCs w:val="20"/>
        </w:rPr>
        <w:t>"On my honor, I have not given, nor received, nor witnessed any unauthorized assistance on this work."</w:t>
      </w:r>
    </w:p>
    <w:p w14:paraId="59E99995" w14:textId="77777777" w:rsidR="00025FE3" w:rsidRPr="00025FE3" w:rsidRDefault="00025FE3" w:rsidP="00025FE3">
      <w:pPr>
        <w:rPr>
          <w:rFonts w:asciiTheme="majorHAnsi" w:hAnsiTheme="majorHAnsi" w:cstheme="majorHAnsi"/>
          <w:szCs w:val="20"/>
        </w:rPr>
      </w:pPr>
    </w:p>
    <w:p w14:paraId="71B5CECE"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szCs w:val="20"/>
        </w:rPr>
        <w:t>Material submitted electronically should contain the pledge; submission implies signing the pledge.</w:t>
      </w:r>
    </w:p>
    <w:p w14:paraId="66CBA154" w14:textId="77777777" w:rsidR="00025FE3" w:rsidRPr="00025FE3" w:rsidRDefault="00025FE3" w:rsidP="00025FE3">
      <w:pPr>
        <w:rPr>
          <w:rFonts w:asciiTheme="majorHAnsi" w:hAnsiTheme="majorHAnsi" w:cstheme="majorHAnsi"/>
          <w:szCs w:val="20"/>
        </w:rPr>
      </w:pPr>
    </w:p>
    <w:p w14:paraId="2CF91452" w14:textId="77777777" w:rsidR="00025FE3" w:rsidRPr="004276FE" w:rsidRDefault="00025FE3" w:rsidP="00025FE3">
      <w:pPr>
        <w:rPr>
          <w:rFonts w:asciiTheme="majorHAnsi" w:hAnsiTheme="majorHAnsi" w:cstheme="majorHAnsi"/>
          <w:szCs w:val="20"/>
          <w:u w:val="single"/>
        </w:rPr>
      </w:pPr>
      <w:r w:rsidRPr="004276FE">
        <w:rPr>
          <w:rFonts w:asciiTheme="majorHAnsi" w:hAnsiTheme="majorHAnsi" w:cstheme="majorHAnsi"/>
          <w:b/>
          <w:szCs w:val="20"/>
          <w:u w:val="single"/>
        </w:rPr>
        <w:t>Citation Expectations</w:t>
      </w:r>
    </w:p>
    <w:p w14:paraId="6A8D4A7B" w14:textId="77777777" w:rsidR="00025FE3" w:rsidRPr="00025FE3" w:rsidRDefault="00025FE3" w:rsidP="00025FE3">
      <w:pPr>
        <w:rPr>
          <w:rFonts w:asciiTheme="majorHAnsi" w:hAnsiTheme="majorHAnsi" w:cstheme="majorHAnsi"/>
          <w:szCs w:val="20"/>
        </w:rPr>
      </w:pPr>
      <w:r w:rsidRPr="00025FE3">
        <w:rPr>
          <w:rFonts w:asciiTheme="majorHAnsi" w:hAnsiTheme="majorHAnsi" w:cstheme="majorHAnsi"/>
          <w:szCs w:val="20"/>
        </w:rPr>
        <w:t>As per the Academic Honor Code, plagiarism is defined as “</w:t>
      </w:r>
      <w:r w:rsidRPr="00025FE3">
        <w:rPr>
          <w:rFonts w:asciiTheme="majorHAnsi" w:hAnsiTheme="majorHAnsi" w:cstheme="majorHAnsi"/>
          <w:color w:val="333333"/>
          <w:szCs w:val="20"/>
          <w:shd w:val="clear" w:color="auto" w:fill="FFFFFF"/>
        </w:rPr>
        <w:t>Offering the words, facts, or ideas of another person as your own in any academic exercise.”</w:t>
      </w:r>
      <w:r w:rsidRPr="00025FE3">
        <w:rPr>
          <w:rFonts w:asciiTheme="majorHAnsi" w:hAnsiTheme="majorHAnsi" w:cstheme="majorHAnsi"/>
          <w:szCs w:val="20"/>
        </w:rPr>
        <w:t xml:space="preserve"> In order to avoid plagiarism, all students are expected to use proper citation norms. For our course, all assignments will use [</w:t>
      </w:r>
      <w:r w:rsidRPr="00025FE3">
        <w:rPr>
          <w:rFonts w:asciiTheme="majorHAnsi" w:hAnsiTheme="majorHAnsi" w:cstheme="majorHAnsi"/>
          <w:b/>
          <w:i/>
          <w:szCs w:val="20"/>
          <w:highlight w:val="yellow"/>
        </w:rPr>
        <w:t xml:space="preserve">faculty choice - MLA, Chicago, APA, </w:t>
      </w:r>
      <w:proofErr w:type="spellStart"/>
      <w:r w:rsidRPr="00025FE3">
        <w:rPr>
          <w:rFonts w:asciiTheme="majorHAnsi" w:hAnsiTheme="majorHAnsi" w:cstheme="majorHAnsi"/>
          <w:b/>
          <w:i/>
          <w:szCs w:val="20"/>
          <w:highlight w:val="yellow"/>
        </w:rPr>
        <w:t>etc</w:t>
      </w:r>
      <w:proofErr w:type="spellEnd"/>
      <w:r w:rsidRPr="00025FE3">
        <w:rPr>
          <w:rFonts w:asciiTheme="majorHAnsi" w:hAnsiTheme="majorHAnsi" w:cstheme="majorHAnsi"/>
          <w:szCs w:val="20"/>
        </w:rPr>
        <w:t xml:space="preserve">] citation style.  </w:t>
      </w:r>
    </w:p>
    <w:p w14:paraId="297048B8" w14:textId="77777777" w:rsidR="004F6608" w:rsidRDefault="004F6608" w:rsidP="004F6608">
      <w:pPr>
        <w:rPr>
          <w:rFonts w:asciiTheme="majorHAnsi" w:hAnsiTheme="majorHAnsi" w:cstheme="majorHAnsi"/>
        </w:rPr>
      </w:pPr>
    </w:p>
    <w:p w14:paraId="53A28EC3" w14:textId="77777777" w:rsidR="004F6608" w:rsidRDefault="004F6608" w:rsidP="004F6608">
      <w:pPr>
        <w:rPr>
          <w:rFonts w:ascii="Calibri Light" w:eastAsia="Calibri" w:hAnsi="Calibri Light" w:cs="Calibri Light"/>
          <w:b/>
          <w:bCs/>
          <w:color w:val="000000"/>
          <w:szCs w:val="20"/>
          <w:u w:val="single"/>
        </w:rPr>
      </w:pPr>
      <w:r w:rsidRPr="008E55E0">
        <w:rPr>
          <w:rFonts w:ascii="Calibri Light" w:eastAsia="Calibri" w:hAnsi="Calibri Light" w:cs="Calibri Light"/>
          <w:b/>
          <w:bCs/>
          <w:color w:val="000000"/>
          <w:szCs w:val="20"/>
          <w:u w:val="single"/>
        </w:rPr>
        <w:t>Fall 2020 Attendance Policy</w:t>
      </w:r>
    </w:p>
    <w:p w14:paraId="1E4BB977" w14:textId="77777777" w:rsidR="004F6608" w:rsidRPr="008E55E0" w:rsidRDefault="004F6608" w:rsidP="004F6608">
      <w:pPr>
        <w:rPr>
          <w:rFonts w:ascii="Calibri Light" w:eastAsia="Calibri" w:hAnsi="Calibri Light" w:cs="Calibri Light"/>
          <w:color w:val="000000"/>
          <w:szCs w:val="20"/>
        </w:rPr>
      </w:pPr>
      <w:r w:rsidRPr="008E55E0">
        <w:rPr>
          <w:rFonts w:ascii="Calibri Light" w:eastAsia="Calibri" w:hAnsi="Calibri Light" w:cs="Calibri Light"/>
          <w:color w:val="000000"/>
          <w:szCs w:val="20"/>
        </w:rPr>
        <w:t>Given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importance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ensuring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that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are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come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infect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peers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instructors</w:t>
      </w:r>
      <w:r w:rsidRPr="008E55E0">
        <w:rPr>
          <w:rFonts w:ascii="Calibri Light" w:hAnsi="Calibri Light" w:cs="Calibri Light"/>
          <w:color w:val="000000"/>
          <w:szCs w:val="20"/>
        </w:rPr>
        <w:t xml:space="preserve">, we will </w:t>
      </w:r>
      <w:r w:rsidRPr="008E55E0">
        <w:rPr>
          <w:rFonts w:ascii="Calibri Light" w:eastAsia="Calibri" w:hAnsi="Calibri Light" w:cs="Calibri Light"/>
          <w:color w:val="000000"/>
          <w:szCs w:val="20"/>
        </w:rPr>
        <w:t>employ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temporary</w:t>
      </w:r>
      <w:r w:rsidRPr="008E55E0">
        <w:rPr>
          <w:rFonts w:ascii="Calibri Light" w:hAnsi="Calibri Light" w:cs="Calibri Light"/>
          <w:color w:val="000000"/>
          <w:szCs w:val="20"/>
        </w:rPr>
        <w:t xml:space="preserve"> </w:t>
      </w:r>
      <w:r w:rsidRPr="008E55E0">
        <w:rPr>
          <w:rFonts w:ascii="Calibri Light" w:eastAsia="Calibri" w:hAnsi="Calibri Light" w:cs="Calibri Light"/>
          <w:b/>
          <w:bCs/>
          <w:i/>
          <w:iCs/>
          <w:color w:val="000000"/>
          <w:szCs w:val="20"/>
        </w:rPr>
        <w:t>modification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attendance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policies in Fall 2020</w:t>
      </w:r>
      <w:r w:rsidRPr="008E55E0">
        <w:rPr>
          <w:rFonts w:ascii="Calibri Light" w:hAnsi="Calibri Light" w:cs="Calibri Light"/>
          <w:color w:val="000000"/>
          <w:szCs w:val="20"/>
        </w:rPr>
        <w:t>:</w:t>
      </w:r>
    </w:p>
    <w:p w14:paraId="5A16CFEA" w14:textId="77777777" w:rsidR="004F6608" w:rsidRPr="008E55E0" w:rsidRDefault="004F6608" w:rsidP="004F6608">
      <w:pPr>
        <w:rPr>
          <w:rFonts w:ascii="Calibri Light" w:eastAsia="Calibri" w:hAnsi="Calibri Light" w:cs="Calibri Light"/>
          <w:color w:val="000000"/>
          <w:szCs w:val="20"/>
        </w:rPr>
      </w:pPr>
    </w:p>
    <w:p w14:paraId="38331B00" w14:textId="77777777" w:rsidR="004F6608" w:rsidRPr="008E55E0" w:rsidRDefault="004F6608" w:rsidP="004F6608">
      <w:pPr>
        <w:pStyle w:val="ListParagraph"/>
        <w:numPr>
          <w:ilvl w:val="0"/>
          <w:numId w:val="3"/>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are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have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course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grade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negatively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affected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absence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from</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w:t>
      </w:r>
      <w:r w:rsidRPr="008E55E0">
        <w:rPr>
          <w:rFonts w:ascii="Calibri Light" w:eastAsia="Calibri" w:hAnsi="Calibri Light" w:cs="Calibri Light"/>
          <w:color w:val="000000"/>
          <w:szCs w:val="20"/>
        </w:rPr>
        <w:t xml:space="preserve"> </w:t>
      </w:r>
    </w:p>
    <w:p w14:paraId="1B9FA46C" w14:textId="77777777" w:rsidR="004F6608" w:rsidRPr="008E55E0" w:rsidRDefault="004F6608" w:rsidP="004F6608">
      <w:pPr>
        <w:pStyle w:val="ListParagraph"/>
        <w:numPr>
          <w:ilvl w:val="0"/>
          <w:numId w:val="3"/>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due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can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contribute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actively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participate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w:t>
      </w:r>
      <w:r w:rsidRPr="008E55E0">
        <w:rPr>
          <w:rFonts w:ascii="Calibri Light" w:hAnsi="Calibri Light" w:cs="Calibri Light"/>
          <w:color w:val="000000"/>
          <w:szCs w:val="20"/>
        </w:rPr>
        <w:t xml:space="preserve"> class in </w:t>
      </w:r>
      <w:r w:rsidRPr="008E55E0">
        <w:rPr>
          <w:rFonts w:ascii="Calibri Light" w:eastAsia="Calibri" w:hAnsi="Calibri Light" w:cs="Calibri Light"/>
          <w:color w:val="000000"/>
          <w:szCs w:val="20"/>
        </w:rPr>
        <w:t>different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ways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remotely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asynchronously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health</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permitting</w:t>
      </w:r>
      <w:r w:rsidRPr="008E55E0">
        <w:rPr>
          <w:rFonts w:ascii="Calibri Light" w:hAnsi="Calibri Light" w:cs="Calibri Light"/>
          <w:color w:val="000000"/>
          <w:szCs w:val="20"/>
        </w:rPr>
        <w:t>.</w:t>
      </w:r>
    </w:p>
    <w:p w14:paraId="56737968" w14:textId="77777777" w:rsidR="004F6608" w:rsidRPr="008E55E0" w:rsidRDefault="004F6608" w:rsidP="004F6608">
      <w:pPr>
        <w:pStyle w:val="ListParagraph"/>
        <w:numPr>
          <w:ilvl w:val="0"/>
          <w:numId w:val="3"/>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due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sign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sworn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statement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digital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attesting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that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absence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was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indeed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due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w:t>
      </w:r>
    </w:p>
    <w:p w14:paraId="27057123" w14:textId="77777777" w:rsidR="004F6608" w:rsidRPr="008E55E0" w:rsidRDefault="004F6608" w:rsidP="004F6608">
      <w:pPr>
        <w:pStyle w:val="ListParagraph"/>
        <w:numPr>
          <w:ilvl w:val="0"/>
          <w:numId w:val="3"/>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bound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Academic</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 xml:space="preserve">Honor </w:t>
      </w:r>
      <w:r w:rsidRPr="008E55E0">
        <w:rPr>
          <w:rFonts w:ascii="Calibri Light" w:hAnsi="Calibri Light" w:cs="Calibri Light"/>
          <w:color w:val="000000"/>
          <w:szCs w:val="20"/>
        </w:rPr>
        <w:t>C</w:t>
      </w:r>
      <w:r w:rsidRPr="008E55E0">
        <w:rPr>
          <w:rFonts w:ascii="Calibri Light" w:eastAsia="Calibri" w:hAnsi="Calibri Light" w:cs="Calibri Light"/>
          <w:color w:val="000000"/>
          <w:szCs w:val="20"/>
        </w:rPr>
        <w:t>ode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truthful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stating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reason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Lying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faculty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staff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member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about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reason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their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absence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considered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violation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Academic</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Honor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Code</w:t>
      </w:r>
      <w:r w:rsidRPr="008E55E0">
        <w:rPr>
          <w:rFonts w:ascii="Calibri Light" w:hAnsi="Calibri Light" w:cs="Calibri Light"/>
          <w:color w:val="000000"/>
          <w:szCs w:val="20"/>
        </w:rPr>
        <w:t>.</w:t>
      </w:r>
    </w:p>
    <w:p w14:paraId="16D203D7" w14:textId="77777777" w:rsidR="004F6608" w:rsidRPr="008E55E0" w:rsidRDefault="004F6608" w:rsidP="004F6608">
      <w:pPr>
        <w:pStyle w:val="ListParagraph"/>
        <w:numPr>
          <w:ilvl w:val="0"/>
          <w:numId w:val="3"/>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Instructors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shall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request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medical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information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verify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student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this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can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violation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HIPPA</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privacy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laws</w:t>
      </w:r>
      <w:r w:rsidRPr="008E55E0">
        <w:rPr>
          <w:rFonts w:ascii="Calibri Light" w:hAnsi="Calibri Light" w:cs="Calibri Light"/>
          <w:color w:val="000000"/>
          <w:szCs w:val="20"/>
        </w:rPr>
        <w:t>.</w:t>
      </w:r>
    </w:p>
    <w:p w14:paraId="11EA0475" w14:textId="77777777" w:rsidR="004F6608" w:rsidRPr="008E55E0" w:rsidRDefault="004F6608" w:rsidP="004F6608">
      <w:pPr>
        <w:pStyle w:val="ListParagraph"/>
        <w:numPr>
          <w:ilvl w:val="0"/>
          <w:numId w:val="3"/>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are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missing</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because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should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notify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Office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Student</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Family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Care</w:t>
      </w:r>
      <w:r w:rsidRPr="008E55E0">
        <w:rPr>
          <w:rFonts w:ascii="Calibri Light" w:hAnsi="Calibri Light" w:cs="Calibri Light"/>
          <w:color w:val="000000"/>
          <w:szCs w:val="20"/>
        </w:rPr>
        <w:t>. </w:t>
      </w:r>
    </w:p>
    <w:p w14:paraId="78BB1FC3" w14:textId="35D41872" w:rsidR="004F6608" w:rsidRPr="004F6608" w:rsidRDefault="004F6608" w:rsidP="00025FE3">
      <w:pPr>
        <w:pStyle w:val="ListParagraph"/>
        <w:numPr>
          <w:ilvl w:val="0"/>
          <w:numId w:val="3"/>
        </w:numPr>
        <w:autoSpaceDE/>
        <w:autoSpaceDN/>
        <w:rPr>
          <w:rFonts w:ascii="Calibri Light" w:hAnsi="Calibri Light" w:cs="Calibri Light"/>
          <w:color w:val="000000"/>
          <w:szCs w:val="20"/>
        </w:rPr>
      </w:pPr>
      <w:r w:rsidRPr="008E55E0">
        <w:rPr>
          <w:rFonts w:ascii="Calibri Light" w:eastAsia="Calibri" w:hAnsi="Calibri Light" w:cs="Calibri Light"/>
          <w:color w:val="000000"/>
          <w:szCs w:val="20"/>
        </w:rPr>
        <w:lastRenderedPageBreak/>
        <w:t>Students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who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miss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class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for</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reasons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other than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illness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will</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be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held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to</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terms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of</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instructor</w:t>
      </w:r>
      <w:r w:rsidRPr="008E55E0">
        <w:rPr>
          <w:rFonts w:ascii="Calibri Light" w:hAnsi="Calibri Light" w:cs="Calibri Light"/>
          <w:color w:val="000000"/>
          <w:szCs w:val="20"/>
        </w:rPr>
        <w:t>'</w:t>
      </w:r>
      <w:r w:rsidRPr="008E55E0">
        <w:rPr>
          <w:rFonts w:ascii="Calibri Light" w:eastAsia="Calibri" w:hAnsi="Calibri Light" w:cs="Calibri Light"/>
          <w:color w:val="000000"/>
          <w:szCs w:val="20"/>
        </w:rPr>
        <w:t>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attendance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and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participation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policy</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as</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stated</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in</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the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course</w:t>
      </w:r>
      <w:r w:rsidRPr="008E55E0">
        <w:rPr>
          <w:rFonts w:ascii="Calibri Light" w:hAnsi="Calibri Light" w:cs="Calibri Light"/>
          <w:color w:val="000000"/>
          <w:szCs w:val="20"/>
        </w:rPr>
        <w:t xml:space="preserve"> </w:t>
      </w:r>
      <w:r w:rsidRPr="008E55E0">
        <w:rPr>
          <w:rFonts w:ascii="Calibri Light" w:eastAsia="Calibri" w:hAnsi="Calibri Light" w:cs="Calibri Light"/>
          <w:color w:val="000000"/>
          <w:szCs w:val="20"/>
        </w:rPr>
        <w:t>syllabus</w:t>
      </w:r>
      <w:r w:rsidRPr="008E55E0">
        <w:rPr>
          <w:rFonts w:ascii="Calibri Light" w:hAnsi="Calibri Light" w:cs="Calibri Light"/>
          <w:color w:val="000000"/>
          <w:szCs w:val="20"/>
        </w:rPr>
        <w:t>.</w:t>
      </w:r>
    </w:p>
    <w:p w14:paraId="4F44E832" w14:textId="77777777" w:rsidR="004F6608" w:rsidRPr="00025FE3" w:rsidRDefault="004F6608" w:rsidP="00025FE3">
      <w:pPr>
        <w:rPr>
          <w:rFonts w:asciiTheme="majorHAnsi" w:hAnsiTheme="majorHAnsi" w:cstheme="majorHAnsi"/>
          <w:szCs w:val="20"/>
        </w:rPr>
      </w:pPr>
    </w:p>
    <w:p w14:paraId="335ED15B" w14:textId="77777777" w:rsidR="00025FE3" w:rsidRPr="00025FE3" w:rsidRDefault="00025FE3" w:rsidP="00025FE3">
      <w:pPr>
        <w:widowControl w:val="0"/>
        <w:adjustRightInd w:val="0"/>
        <w:rPr>
          <w:rFonts w:asciiTheme="majorHAnsi" w:hAnsiTheme="majorHAnsi" w:cstheme="majorHAnsi"/>
          <w:szCs w:val="20"/>
          <w:u w:val="single"/>
        </w:rPr>
      </w:pPr>
      <w:r w:rsidRPr="00025FE3">
        <w:rPr>
          <w:rFonts w:asciiTheme="majorHAnsi" w:hAnsiTheme="majorHAnsi" w:cstheme="majorHAnsi"/>
          <w:b/>
          <w:bCs/>
          <w:szCs w:val="20"/>
          <w:u w:val="single"/>
        </w:rPr>
        <w:t>Credit Hour Statement for Rollins Courses</w:t>
      </w:r>
    </w:p>
    <w:p w14:paraId="57925F7B" w14:textId="77777777" w:rsidR="00025FE3" w:rsidRPr="00025FE3" w:rsidRDefault="00025FE3" w:rsidP="00025FE3">
      <w:pPr>
        <w:widowControl w:val="0"/>
        <w:adjustRightInd w:val="0"/>
        <w:rPr>
          <w:rFonts w:asciiTheme="majorHAnsi" w:hAnsiTheme="majorHAnsi" w:cstheme="majorHAnsi"/>
          <w:szCs w:val="20"/>
        </w:rPr>
      </w:pPr>
      <w:r w:rsidRPr="00025FE3">
        <w:rPr>
          <w:rFonts w:asciiTheme="majorHAnsi" w:hAnsiTheme="majorHAnsi" w:cstheme="majorHAnsi"/>
          <w:szCs w:val="20"/>
        </w:rPr>
        <w:t>This course is a four-credit-hour course that meets three hours per week. The value of four credit hours results, in part, from work expected of enrolled students both inside and outside the classroom.  Rollins faculty require that students average at least 2 ½ hours of outside work for every hour of scheduled class time.  In this course, the additional outside-of-class expectations are [please fill in what this course requires, e.g., fieldwork, research, experiential education, small-group projects, etc.]:  ________________________________.</w:t>
      </w:r>
    </w:p>
    <w:p w14:paraId="2763EA3D" w14:textId="69720A35" w:rsidR="00025FE3" w:rsidRPr="00025FE3" w:rsidRDefault="00025FE3" w:rsidP="004276FE">
      <w:pPr>
        <w:widowControl w:val="0"/>
        <w:adjustRightInd w:val="0"/>
        <w:rPr>
          <w:rFonts w:asciiTheme="majorHAnsi" w:hAnsiTheme="majorHAnsi" w:cstheme="majorHAnsi"/>
          <w:szCs w:val="20"/>
        </w:rPr>
      </w:pPr>
      <w:r w:rsidRPr="00025FE3">
        <w:rPr>
          <w:rFonts w:asciiTheme="majorHAnsi" w:hAnsiTheme="majorHAnsi" w:cstheme="majorHAnsi"/>
          <w:szCs w:val="20"/>
        </w:rPr>
        <w:t> </w:t>
      </w:r>
    </w:p>
    <w:p w14:paraId="3F1DF2F6" w14:textId="77777777" w:rsidR="00025FE3" w:rsidRPr="00025FE3" w:rsidRDefault="00025FE3" w:rsidP="00025FE3">
      <w:pPr>
        <w:rPr>
          <w:rFonts w:asciiTheme="majorHAnsi" w:hAnsiTheme="majorHAnsi" w:cstheme="majorHAnsi"/>
          <w:color w:val="212121"/>
          <w:szCs w:val="20"/>
          <w:u w:val="single"/>
        </w:rPr>
      </w:pPr>
      <w:r w:rsidRPr="00025FE3">
        <w:rPr>
          <w:rFonts w:asciiTheme="majorHAnsi" w:hAnsiTheme="majorHAnsi" w:cstheme="majorHAnsi"/>
          <w:b/>
          <w:bCs/>
          <w:color w:val="212121"/>
          <w:szCs w:val="20"/>
          <w:u w:val="single"/>
        </w:rPr>
        <w:t>Recording Device Use</w:t>
      </w:r>
    </w:p>
    <w:p w14:paraId="7AFEA82C" w14:textId="77777777" w:rsidR="00025FE3" w:rsidRPr="00025FE3" w:rsidRDefault="00025FE3" w:rsidP="00025FE3">
      <w:pPr>
        <w:rPr>
          <w:rFonts w:asciiTheme="majorHAnsi" w:hAnsiTheme="majorHAnsi" w:cstheme="majorHAnsi"/>
          <w:color w:val="212121"/>
          <w:szCs w:val="20"/>
        </w:rPr>
      </w:pPr>
      <w:r w:rsidRPr="00025FE3">
        <w:rPr>
          <w:rFonts w:asciiTheme="majorHAnsi" w:hAnsiTheme="majorHAnsi" w:cstheme="majorHAnsi"/>
          <w:color w:val="212121"/>
          <w:szCs w:val="20"/>
        </w:rPr>
        <w:t xml:space="preserve">In order to protect the integrity of the classroom experience, the use of recording devices is limited to either the expressed permission of the faculty member or with proper documentation from the Office of Accessibility Services.  Information about accommodations through Accessibility Services can be found at </w:t>
      </w:r>
      <w:hyperlink r:id="rId15" w:history="1">
        <w:r w:rsidRPr="00025FE3">
          <w:rPr>
            <w:rStyle w:val="Hyperlink"/>
            <w:rFonts w:asciiTheme="majorHAnsi" w:hAnsiTheme="majorHAnsi" w:cstheme="majorHAnsi"/>
            <w:szCs w:val="20"/>
          </w:rPr>
          <w:t>http://www.rollins.edu/accessibility-services/</w:t>
        </w:r>
      </w:hyperlink>
      <w:r w:rsidRPr="00025FE3">
        <w:rPr>
          <w:rFonts w:asciiTheme="majorHAnsi" w:hAnsiTheme="majorHAnsi" w:cstheme="majorHAnsi"/>
          <w:color w:val="212121"/>
          <w:szCs w:val="20"/>
        </w:rPr>
        <w:t>. Recording without the proper authorization is considered a violation of the Rollins Code of Community Standards.</w:t>
      </w:r>
    </w:p>
    <w:p w14:paraId="43E4B865" w14:textId="77777777" w:rsidR="00025FE3" w:rsidRPr="00025FE3" w:rsidRDefault="00025FE3" w:rsidP="00025FE3">
      <w:pPr>
        <w:rPr>
          <w:rFonts w:asciiTheme="majorHAnsi" w:hAnsiTheme="majorHAnsi" w:cstheme="majorHAnsi"/>
          <w:b/>
          <w:szCs w:val="20"/>
          <w:u w:val="single"/>
        </w:rPr>
      </w:pPr>
    </w:p>
    <w:p w14:paraId="0CE6E52E" w14:textId="56FE8C7D" w:rsidR="00025FE3" w:rsidRPr="00025FE3" w:rsidRDefault="00025FE3" w:rsidP="00025FE3">
      <w:pPr>
        <w:rPr>
          <w:rFonts w:asciiTheme="majorHAnsi" w:hAnsiTheme="majorHAnsi" w:cstheme="majorHAnsi"/>
          <w:b/>
          <w:szCs w:val="20"/>
          <w:u w:val="single"/>
        </w:rPr>
      </w:pPr>
      <w:r w:rsidRPr="00025FE3">
        <w:rPr>
          <w:rFonts w:asciiTheme="majorHAnsi" w:hAnsiTheme="majorHAnsi" w:cstheme="majorHAnsi"/>
          <w:b/>
          <w:szCs w:val="20"/>
          <w:u w:val="single"/>
        </w:rPr>
        <w:t>Title IX Statement (updated 5/20/19)</w:t>
      </w:r>
    </w:p>
    <w:p w14:paraId="10F2BD93" w14:textId="77777777" w:rsidR="00025FE3" w:rsidRPr="00025FE3" w:rsidRDefault="00025FE3" w:rsidP="00025FE3">
      <w:pPr>
        <w:rPr>
          <w:rFonts w:asciiTheme="majorHAnsi" w:hAnsiTheme="majorHAnsi" w:cstheme="majorHAnsi"/>
          <w:color w:val="212121"/>
          <w:szCs w:val="20"/>
        </w:rPr>
      </w:pPr>
      <w:r w:rsidRPr="00025FE3">
        <w:rPr>
          <w:rFonts w:asciiTheme="majorHAnsi" w:hAnsiTheme="majorHAnsi" w:cstheme="majorHAnsi"/>
          <w:color w:val="212121"/>
          <w:szCs w:val="20"/>
        </w:rPr>
        <w:t>Rollins College is committed to making its campus a safe place for students. If you tell any of your faculty about sexual misconduct involving members of the campus community, your professors are required to report this information to the Title IX Coordinator. Your faculty member can help connect you with the Title IX Coordinator, (</w:t>
      </w:r>
      <w:hyperlink r:id="rId16" w:tgtFrame="_blank" w:history="1">
        <w:r w:rsidRPr="00025FE3">
          <w:rPr>
            <w:rFonts w:asciiTheme="majorHAnsi" w:hAnsiTheme="majorHAnsi" w:cstheme="majorHAnsi"/>
            <w:color w:val="0563C1" w:themeColor="hyperlink"/>
            <w:szCs w:val="20"/>
            <w:u w:val="single"/>
          </w:rPr>
          <w:t>TitleIX@rollins.edu</w:t>
        </w:r>
      </w:hyperlink>
      <w:r w:rsidRPr="00025FE3">
        <w:rPr>
          <w:rFonts w:asciiTheme="majorHAnsi" w:hAnsiTheme="majorHAnsi" w:cstheme="majorHAnsi"/>
          <w:color w:val="212121"/>
          <w:szCs w:val="20"/>
        </w:rPr>
        <w:t> or 407.691.1773). You will be provided with information, resources and support. If you would prefer to speak to someone on campus confidentially, please call the Wellness Center at 407.628.6340. They are not required to report any information you share with the Title IX Coordinator. </w:t>
      </w:r>
    </w:p>
    <w:p w14:paraId="4B5F7C28" w14:textId="77777777" w:rsidR="00025FE3" w:rsidRPr="00025FE3" w:rsidRDefault="00025FE3" w:rsidP="00025FE3">
      <w:pPr>
        <w:rPr>
          <w:rFonts w:asciiTheme="majorHAnsi" w:hAnsiTheme="majorHAnsi" w:cstheme="majorHAnsi"/>
          <w:color w:val="212121"/>
          <w:szCs w:val="20"/>
        </w:rPr>
      </w:pPr>
    </w:p>
    <w:p w14:paraId="292AD683" w14:textId="77777777" w:rsidR="00025FE3" w:rsidRPr="00025FE3" w:rsidRDefault="00025FE3" w:rsidP="00025FE3">
      <w:pPr>
        <w:rPr>
          <w:rFonts w:asciiTheme="majorHAnsi" w:hAnsiTheme="majorHAnsi" w:cstheme="majorHAnsi"/>
          <w:color w:val="212121"/>
          <w:szCs w:val="20"/>
        </w:rPr>
      </w:pPr>
      <w:r w:rsidRPr="00025FE3">
        <w:rPr>
          <w:rFonts w:asciiTheme="majorHAnsi" w:hAnsiTheme="majorHAnsi" w:cstheme="majorHAnsi"/>
          <w:color w:val="212121"/>
          <w:szCs w:val="20"/>
        </w:rPr>
        <w:t>Misconduct under Title IX includes gender-based discrimination and harassment, sexual harassment, sexual violence including fondling and assault, sexual coercion/force, sexual-based communication, sexual exploitation, interpersonal violence including dating and domestic violence, stalking, complicity and retaliation. Everyone is protected under the following protected statuses: sex (including pregnancy), gender, gender identity (including transgender status), gender expression, and sexual orientation. For information, visit </w:t>
      </w:r>
      <w:r w:rsidRPr="00025FE3">
        <w:rPr>
          <w:rFonts w:asciiTheme="majorHAnsi" w:hAnsiTheme="majorHAnsi" w:cstheme="majorHAnsi"/>
          <w:color w:val="0000FF"/>
          <w:szCs w:val="20"/>
          <w:u w:val="single"/>
        </w:rPr>
        <w:t>https://www.rollins.edu/sexual-misconduct/.</w:t>
      </w:r>
    </w:p>
    <w:p w14:paraId="4F7FBDF8" w14:textId="74901138" w:rsidR="00025FE3" w:rsidRDefault="00025FE3" w:rsidP="00025FE3">
      <w:pPr>
        <w:rPr>
          <w:rFonts w:asciiTheme="majorHAnsi" w:hAnsiTheme="majorHAnsi"/>
        </w:rPr>
      </w:pPr>
    </w:p>
    <w:p w14:paraId="2EB181E2" w14:textId="77777777" w:rsidR="003F193E" w:rsidRPr="003F193E" w:rsidRDefault="003F193E" w:rsidP="003F193E">
      <w:pPr>
        <w:pStyle w:val="NormalWeb"/>
        <w:shd w:val="clear" w:color="auto" w:fill="FFFFFF"/>
        <w:spacing w:after="160" w:line="235" w:lineRule="atLeast"/>
        <w:rPr>
          <w:rFonts w:asciiTheme="majorHAnsi" w:hAnsiTheme="majorHAnsi" w:cstheme="majorHAnsi"/>
          <w:b/>
          <w:bCs/>
          <w:color w:val="000000"/>
          <w:sz w:val="20"/>
          <w:szCs w:val="20"/>
          <w:u w:val="single"/>
        </w:rPr>
      </w:pPr>
      <w:r w:rsidRPr="003F193E">
        <w:rPr>
          <w:rFonts w:asciiTheme="majorHAnsi" w:hAnsiTheme="majorHAnsi" w:cstheme="majorHAnsi"/>
          <w:b/>
          <w:bCs/>
          <w:color w:val="000000"/>
          <w:sz w:val="20"/>
          <w:szCs w:val="20"/>
          <w:u w:val="single"/>
        </w:rPr>
        <w:t>COVID-19 Guidelines for Fall 2020</w:t>
      </w:r>
    </w:p>
    <w:p w14:paraId="6AD096A9" w14:textId="77777777" w:rsidR="003F193E" w:rsidRPr="003F193E" w:rsidRDefault="003F193E" w:rsidP="003F193E">
      <w:pPr>
        <w:pStyle w:val="NormalWeb"/>
        <w:shd w:val="clear" w:color="auto" w:fill="FFFFFF"/>
        <w:spacing w:line="235" w:lineRule="atLeast"/>
        <w:rPr>
          <w:rFonts w:asciiTheme="majorHAnsi" w:hAnsiTheme="majorHAnsi" w:cstheme="majorHAnsi"/>
          <w:color w:val="000000"/>
          <w:sz w:val="20"/>
          <w:szCs w:val="20"/>
        </w:rPr>
      </w:pPr>
      <w:r w:rsidRPr="003F193E">
        <w:rPr>
          <w:rFonts w:asciiTheme="majorHAnsi" w:hAnsiTheme="majorHAnsi" w:cstheme="majorHAnsi"/>
          <w:b/>
          <w:bCs/>
          <w:color w:val="000000"/>
          <w:sz w:val="20"/>
          <w:szCs w:val="20"/>
        </w:rPr>
        <w:t>In-Person Classroom Experience </w:t>
      </w:r>
    </w:p>
    <w:p w14:paraId="5F30D03F" w14:textId="77777777" w:rsidR="003F193E" w:rsidRPr="003F193E" w:rsidRDefault="003F193E" w:rsidP="003F193E">
      <w:pPr>
        <w:pStyle w:val="NormalWeb"/>
        <w:shd w:val="clear" w:color="auto" w:fill="FFFFFF"/>
        <w:spacing w:line="235" w:lineRule="atLeast"/>
        <w:rPr>
          <w:rFonts w:asciiTheme="majorHAnsi" w:hAnsiTheme="majorHAnsi" w:cstheme="majorHAnsi"/>
          <w:color w:val="000000"/>
          <w:sz w:val="20"/>
          <w:szCs w:val="20"/>
        </w:rPr>
      </w:pPr>
      <w:r w:rsidRPr="003F193E">
        <w:rPr>
          <w:rFonts w:asciiTheme="majorHAnsi" w:hAnsiTheme="majorHAnsi" w:cstheme="majorHAnsi"/>
          <w:color w:val="000000"/>
          <w:sz w:val="20"/>
          <w:szCs w:val="20"/>
        </w:rPr>
        <w:t xml:space="preserve">The College has worked to create a classroom experience that remains dynamic and engaging while also considering health and safety.   All classrooms will have a minimum of six feet between students and a nine-foot separation for the instructor, including outdoor classrooms.  </w:t>
      </w:r>
    </w:p>
    <w:p w14:paraId="6EB1EEA7" w14:textId="77777777" w:rsidR="003F193E" w:rsidRPr="003F193E" w:rsidRDefault="003F193E" w:rsidP="003F193E">
      <w:pPr>
        <w:pStyle w:val="NormalWeb"/>
        <w:shd w:val="clear" w:color="auto" w:fill="FFFFFF"/>
        <w:spacing w:line="235" w:lineRule="atLeast"/>
        <w:rPr>
          <w:rFonts w:asciiTheme="majorHAnsi" w:hAnsiTheme="majorHAnsi" w:cstheme="majorHAnsi"/>
          <w:color w:val="000000"/>
          <w:sz w:val="20"/>
          <w:szCs w:val="20"/>
        </w:rPr>
      </w:pPr>
    </w:p>
    <w:p w14:paraId="3B1D80D8" w14:textId="77777777" w:rsidR="003F193E" w:rsidRPr="003F193E" w:rsidRDefault="003F193E" w:rsidP="003F193E">
      <w:pPr>
        <w:pStyle w:val="NormalWeb"/>
        <w:shd w:val="clear" w:color="auto" w:fill="FFFFFF"/>
        <w:spacing w:line="235" w:lineRule="atLeast"/>
        <w:rPr>
          <w:rFonts w:asciiTheme="majorHAnsi" w:hAnsiTheme="majorHAnsi" w:cstheme="majorHAnsi"/>
          <w:color w:val="000000"/>
          <w:sz w:val="20"/>
          <w:szCs w:val="20"/>
        </w:rPr>
      </w:pPr>
      <w:r w:rsidRPr="003F193E">
        <w:rPr>
          <w:rFonts w:asciiTheme="majorHAnsi" w:hAnsiTheme="majorHAnsi" w:cstheme="majorHAnsi"/>
          <w:color w:val="000000"/>
          <w:sz w:val="20"/>
          <w:szCs w:val="20"/>
        </w:rPr>
        <w:t>Only students wearing masks will be allowed to participate in-person in classes.  When meeting in person, students are required to stay in their assigned seats for the duration of the class period and should avoid getting out of their seat for any reason.  Students should not adjust the classroom configuration, as each classroom has been set up specifically to meet physical distancing guidelines.  Prior to leaving class, students must clean their desk and chair with cleaning supplies provided by the College.  </w:t>
      </w:r>
    </w:p>
    <w:p w14:paraId="75E4A1D4" w14:textId="77777777" w:rsidR="003F193E" w:rsidRPr="003F193E" w:rsidRDefault="003F193E" w:rsidP="003F193E">
      <w:pPr>
        <w:pStyle w:val="NormalWeb"/>
        <w:shd w:val="clear" w:color="auto" w:fill="FFFFFF"/>
        <w:spacing w:line="235" w:lineRule="atLeast"/>
        <w:rPr>
          <w:rFonts w:asciiTheme="majorHAnsi" w:hAnsiTheme="majorHAnsi" w:cstheme="majorHAnsi"/>
          <w:color w:val="000000"/>
          <w:sz w:val="20"/>
          <w:szCs w:val="20"/>
        </w:rPr>
      </w:pPr>
    </w:p>
    <w:p w14:paraId="15E87EDB" w14:textId="52B103BC" w:rsidR="003F193E" w:rsidRDefault="003F193E" w:rsidP="003F193E">
      <w:pPr>
        <w:pStyle w:val="NormalWeb"/>
        <w:shd w:val="clear" w:color="auto" w:fill="FFFFFF"/>
        <w:spacing w:after="160" w:line="235" w:lineRule="atLeast"/>
        <w:rPr>
          <w:rFonts w:asciiTheme="majorHAnsi" w:hAnsiTheme="majorHAnsi" w:cstheme="majorHAnsi"/>
          <w:color w:val="000000"/>
          <w:sz w:val="20"/>
          <w:szCs w:val="20"/>
        </w:rPr>
      </w:pPr>
      <w:r w:rsidRPr="003F193E">
        <w:rPr>
          <w:rFonts w:asciiTheme="majorHAnsi" w:hAnsiTheme="majorHAnsi" w:cstheme="majorHAnsi"/>
          <w:color w:val="000000"/>
          <w:sz w:val="20"/>
          <w:szCs w:val="20"/>
        </w:rPr>
        <w:t>Students who are not in compliance with these classroom guidelines laid out by the College will be given an opportunity to comply by their instructor.  If a student fails to comply when asked, the faculty member will ask the student to leave the classroom.  If the student fails to leave the classroom, the faculty member may contact Campus Safety and dismiss the class.  The College asks that students do not put their faculty members and fellow classmates in this situation, and instead simply comply with the guidelines as asked. Students who do not follow the College guidelines to create a safe classroom experience may be charged with a violation of the Requests or Orders policy. </w:t>
      </w:r>
    </w:p>
    <w:p w14:paraId="6BE92EE4" w14:textId="77777777" w:rsidR="00BA6576" w:rsidRPr="003F193E" w:rsidRDefault="00BA6576" w:rsidP="003F193E">
      <w:pPr>
        <w:pStyle w:val="NormalWeb"/>
        <w:shd w:val="clear" w:color="auto" w:fill="FFFFFF"/>
        <w:spacing w:after="160" w:line="235" w:lineRule="atLeast"/>
        <w:rPr>
          <w:rFonts w:asciiTheme="majorHAnsi" w:hAnsiTheme="majorHAnsi" w:cstheme="majorHAnsi"/>
          <w:color w:val="000000"/>
          <w:sz w:val="20"/>
          <w:szCs w:val="20"/>
        </w:rPr>
      </w:pPr>
    </w:p>
    <w:p w14:paraId="1357500F" w14:textId="77777777" w:rsidR="003F193E" w:rsidRPr="003F193E" w:rsidRDefault="003F193E" w:rsidP="003F193E">
      <w:pPr>
        <w:pStyle w:val="NormalWeb"/>
        <w:shd w:val="clear" w:color="auto" w:fill="FFFFFF"/>
        <w:spacing w:line="235" w:lineRule="atLeast"/>
        <w:rPr>
          <w:rFonts w:asciiTheme="majorHAnsi" w:hAnsiTheme="majorHAnsi" w:cstheme="majorHAnsi"/>
          <w:color w:val="000000"/>
          <w:sz w:val="20"/>
          <w:szCs w:val="20"/>
        </w:rPr>
      </w:pPr>
      <w:r w:rsidRPr="003F193E">
        <w:rPr>
          <w:rFonts w:asciiTheme="majorHAnsi" w:hAnsiTheme="majorHAnsi" w:cstheme="majorHAnsi"/>
          <w:b/>
          <w:bCs/>
          <w:color w:val="000000"/>
          <w:sz w:val="20"/>
          <w:szCs w:val="20"/>
        </w:rPr>
        <w:lastRenderedPageBreak/>
        <w:t>Online Classroom Experience </w:t>
      </w:r>
    </w:p>
    <w:p w14:paraId="17A70148" w14:textId="77777777" w:rsidR="003F193E" w:rsidRPr="003F193E" w:rsidRDefault="003F193E" w:rsidP="003F193E">
      <w:pPr>
        <w:pStyle w:val="NormalWeb"/>
        <w:shd w:val="clear" w:color="auto" w:fill="FFFFFF"/>
        <w:spacing w:line="235" w:lineRule="atLeast"/>
        <w:rPr>
          <w:rFonts w:asciiTheme="majorHAnsi" w:hAnsiTheme="majorHAnsi" w:cstheme="majorHAnsi"/>
          <w:color w:val="000000"/>
          <w:sz w:val="20"/>
          <w:szCs w:val="20"/>
        </w:rPr>
      </w:pPr>
      <w:r w:rsidRPr="003F193E">
        <w:rPr>
          <w:rFonts w:asciiTheme="majorHAnsi" w:hAnsiTheme="majorHAnsi" w:cstheme="majorHAnsi"/>
          <w:color w:val="000000"/>
          <w:sz w:val="20"/>
          <w:szCs w:val="20"/>
        </w:rPr>
        <w:t>The College is using videoconferencing software to engage students both in and out of the classroom.  All students will need a videoconference-capable device (e.g. a laptop with a camera, a tablet, or a smart phone) and some type of headphones or earbuds that include a microphone for classes.   If students foresee a technological barrier for this type of classroom engagement, they may email </w:t>
      </w:r>
      <w:hyperlink r:id="rId17" w:tgtFrame="_blank" w:history="1">
        <w:r w:rsidRPr="003F193E">
          <w:rPr>
            <w:rStyle w:val="Hyperlink"/>
            <w:rFonts w:asciiTheme="majorHAnsi" w:hAnsiTheme="majorHAnsi" w:cstheme="majorHAnsi"/>
            <w:sz w:val="20"/>
            <w:szCs w:val="20"/>
          </w:rPr>
          <w:t>helpdesk@rollins.edu</w:t>
        </w:r>
      </w:hyperlink>
      <w:r w:rsidRPr="003F193E">
        <w:rPr>
          <w:rFonts w:asciiTheme="majorHAnsi" w:hAnsiTheme="majorHAnsi" w:cstheme="majorHAnsi"/>
          <w:color w:val="000000"/>
          <w:sz w:val="20"/>
          <w:szCs w:val="20"/>
        </w:rPr>
        <w:t> with the subject line, “Technology Barrier Fall 2020.” </w:t>
      </w:r>
    </w:p>
    <w:p w14:paraId="7CE8D29C" w14:textId="77777777" w:rsidR="003F193E" w:rsidRPr="003F193E" w:rsidRDefault="003F193E" w:rsidP="003F193E">
      <w:pPr>
        <w:rPr>
          <w:rFonts w:asciiTheme="majorHAnsi" w:hAnsiTheme="majorHAnsi" w:cstheme="majorHAnsi"/>
          <w:szCs w:val="20"/>
        </w:rPr>
      </w:pPr>
    </w:p>
    <w:p w14:paraId="0AE4B85D" w14:textId="77777777" w:rsidR="003F193E" w:rsidRPr="003F193E" w:rsidRDefault="003F193E" w:rsidP="003F193E">
      <w:pPr>
        <w:rPr>
          <w:rFonts w:asciiTheme="majorHAnsi" w:hAnsiTheme="majorHAnsi" w:cstheme="majorHAnsi"/>
          <w:szCs w:val="20"/>
        </w:rPr>
      </w:pPr>
    </w:p>
    <w:p w14:paraId="55F18CC0" w14:textId="77777777" w:rsidR="003F193E" w:rsidRPr="003F193E" w:rsidRDefault="003F193E" w:rsidP="00025FE3">
      <w:pPr>
        <w:rPr>
          <w:rFonts w:asciiTheme="majorHAnsi" w:hAnsiTheme="majorHAnsi"/>
          <w:szCs w:val="20"/>
        </w:rPr>
      </w:pPr>
    </w:p>
    <w:sectPr w:rsidR="003F193E" w:rsidRPr="003F193E" w:rsidSect="00025F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1ACE0" w14:textId="77777777" w:rsidR="009A2095" w:rsidRDefault="009A2095" w:rsidP="00A423C6">
      <w:r>
        <w:separator/>
      </w:r>
    </w:p>
  </w:endnote>
  <w:endnote w:type="continuationSeparator" w:id="0">
    <w:p w14:paraId="6AFB18B6" w14:textId="77777777" w:rsidR="009A2095" w:rsidRDefault="009A2095" w:rsidP="00A4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SemiBold">
    <w:charset w:val="00"/>
    <w:family w:val="roman"/>
    <w:pitch w:val="variable"/>
    <w:sig w:usb0="80000067" w:usb1="0200004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78F55" w14:textId="77777777" w:rsidR="009A2095" w:rsidRDefault="009A2095" w:rsidP="00A423C6">
      <w:r>
        <w:separator/>
      </w:r>
    </w:p>
  </w:footnote>
  <w:footnote w:type="continuationSeparator" w:id="0">
    <w:p w14:paraId="26A01084" w14:textId="77777777" w:rsidR="009A2095" w:rsidRDefault="009A2095" w:rsidP="00A423C6">
      <w:r>
        <w:continuationSeparator/>
      </w:r>
    </w:p>
  </w:footnote>
  <w:footnote w:id="1">
    <w:p w14:paraId="19FB15C2" w14:textId="24161037" w:rsidR="002737A6" w:rsidRDefault="002737A6" w:rsidP="00025FE3">
      <w:pPr>
        <w:pStyle w:val="FootnoteText"/>
      </w:pPr>
      <w:r>
        <w:rPr>
          <w:rStyle w:val="FootnoteReference"/>
        </w:rPr>
        <w:footnoteRef/>
      </w:r>
      <w:r>
        <w:t xml:space="preserve"> </w:t>
      </w:r>
      <w:r>
        <w:rPr>
          <w:rFonts w:asciiTheme="majorHAnsi" w:hAnsiTheme="majorHAnsi" w:cs="Arial"/>
        </w:rPr>
        <w:t>Course learning objectives follow the definitions offered under the American Association of Colleges and Universities’ LEAP initiative (Liberal Education and America’s Promise).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F665C"/>
    <w:multiLevelType w:val="hybridMultilevel"/>
    <w:tmpl w:val="3F32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D5CA9"/>
    <w:multiLevelType w:val="hybridMultilevel"/>
    <w:tmpl w:val="1F0C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F3690"/>
    <w:multiLevelType w:val="hybridMultilevel"/>
    <w:tmpl w:val="DB0CD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3C6"/>
    <w:rsid w:val="00025FE3"/>
    <w:rsid w:val="00037363"/>
    <w:rsid w:val="000420AF"/>
    <w:rsid w:val="000532EB"/>
    <w:rsid w:val="000E4EBD"/>
    <w:rsid w:val="00127AEC"/>
    <w:rsid w:val="00137FE1"/>
    <w:rsid w:val="00183DE9"/>
    <w:rsid w:val="001B1965"/>
    <w:rsid w:val="001B6DEC"/>
    <w:rsid w:val="001E0B19"/>
    <w:rsid w:val="00244CAB"/>
    <w:rsid w:val="002472FF"/>
    <w:rsid w:val="002737A6"/>
    <w:rsid w:val="00291BE1"/>
    <w:rsid w:val="002A2FC2"/>
    <w:rsid w:val="002C75A6"/>
    <w:rsid w:val="003143DB"/>
    <w:rsid w:val="00321AE7"/>
    <w:rsid w:val="00336122"/>
    <w:rsid w:val="003478A4"/>
    <w:rsid w:val="00356ACD"/>
    <w:rsid w:val="00362DCB"/>
    <w:rsid w:val="00375D28"/>
    <w:rsid w:val="003A0FDE"/>
    <w:rsid w:val="003A2374"/>
    <w:rsid w:val="003B01B4"/>
    <w:rsid w:val="003F193E"/>
    <w:rsid w:val="00401C00"/>
    <w:rsid w:val="004276FE"/>
    <w:rsid w:val="00441BC1"/>
    <w:rsid w:val="004915E9"/>
    <w:rsid w:val="004B6199"/>
    <w:rsid w:val="004C01EF"/>
    <w:rsid w:val="004D7057"/>
    <w:rsid w:val="004F6608"/>
    <w:rsid w:val="00522FC3"/>
    <w:rsid w:val="00545B16"/>
    <w:rsid w:val="005B19EF"/>
    <w:rsid w:val="005C4709"/>
    <w:rsid w:val="005D1B70"/>
    <w:rsid w:val="0065064F"/>
    <w:rsid w:val="00664670"/>
    <w:rsid w:val="006A4143"/>
    <w:rsid w:val="006C063B"/>
    <w:rsid w:val="006C7DAE"/>
    <w:rsid w:val="006F247F"/>
    <w:rsid w:val="007D1302"/>
    <w:rsid w:val="007D43E6"/>
    <w:rsid w:val="007D651D"/>
    <w:rsid w:val="007F47DA"/>
    <w:rsid w:val="008A58C2"/>
    <w:rsid w:val="008A6A17"/>
    <w:rsid w:val="008E25DA"/>
    <w:rsid w:val="00927AF7"/>
    <w:rsid w:val="0095501E"/>
    <w:rsid w:val="00963373"/>
    <w:rsid w:val="009A2095"/>
    <w:rsid w:val="009C0C35"/>
    <w:rsid w:val="009C7444"/>
    <w:rsid w:val="009D6859"/>
    <w:rsid w:val="009F4391"/>
    <w:rsid w:val="009F7644"/>
    <w:rsid w:val="00A173BA"/>
    <w:rsid w:val="00A423C6"/>
    <w:rsid w:val="00AA34DC"/>
    <w:rsid w:val="00AB3C08"/>
    <w:rsid w:val="00AC74E9"/>
    <w:rsid w:val="00B01F50"/>
    <w:rsid w:val="00B34CB8"/>
    <w:rsid w:val="00B363EB"/>
    <w:rsid w:val="00B56E72"/>
    <w:rsid w:val="00B733A7"/>
    <w:rsid w:val="00BA6576"/>
    <w:rsid w:val="00BD62CD"/>
    <w:rsid w:val="00C032EB"/>
    <w:rsid w:val="00C615B3"/>
    <w:rsid w:val="00CE208C"/>
    <w:rsid w:val="00D27158"/>
    <w:rsid w:val="00DB72F6"/>
    <w:rsid w:val="00E0662D"/>
    <w:rsid w:val="00E44D97"/>
    <w:rsid w:val="00E66874"/>
    <w:rsid w:val="00EA0CD9"/>
    <w:rsid w:val="00EA2DCF"/>
    <w:rsid w:val="00EE4E00"/>
    <w:rsid w:val="00EE7B49"/>
    <w:rsid w:val="00F11CA8"/>
    <w:rsid w:val="00F828D2"/>
    <w:rsid w:val="00F84129"/>
    <w:rsid w:val="00FC1617"/>
    <w:rsid w:val="00FE6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4F070"/>
  <w15:docId w15:val="{7D3CB910-9CC3-42C6-BA73-F672E8B7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3C6"/>
    <w:pPr>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23C6"/>
  </w:style>
  <w:style w:type="paragraph" w:styleId="FootnoteText">
    <w:name w:val="footnote text"/>
    <w:basedOn w:val="Normal"/>
    <w:link w:val="FootnoteTextChar"/>
    <w:uiPriority w:val="99"/>
    <w:unhideWhenUsed/>
    <w:rsid w:val="00A423C6"/>
    <w:rPr>
      <w:szCs w:val="20"/>
    </w:rPr>
  </w:style>
  <w:style w:type="character" w:customStyle="1" w:styleId="FootnoteTextChar">
    <w:name w:val="Footnote Text Char"/>
    <w:basedOn w:val="DefaultParagraphFont"/>
    <w:link w:val="FootnoteText"/>
    <w:uiPriority w:val="99"/>
    <w:rsid w:val="00A423C6"/>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423C6"/>
    <w:rPr>
      <w:vertAlign w:val="superscript"/>
    </w:rPr>
  </w:style>
  <w:style w:type="paragraph" w:styleId="ListParagraph">
    <w:name w:val="List Paragraph"/>
    <w:basedOn w:val="Normal"/>
    <w:uiPriority w:val="34"/>
    <w:qFormat/>
    <w:rsid w:val="00E44D97"/>
    <w:pPr>
      <w:ind w:left="720"/>
      <w:contextualSpacing/>
    </w:pPr>
  </w:style>
  <w:style w:type="paragraph" w:customStyle="1" w:styleId="Standard">
    <w:name w:val="Standard"/>
    <w:rsid w:val="005B19EF"/>
    <w:pPr>
      <w:suppressAutoHyphens/>
      <w:autoSpaceDN w:val="0"/>
      <w:spacing w:after="0" w:line="240" w:lineRule="auto"/>
    </w:pPr>
    <w:rPr>
      <w:rFonts w:ascii="Times New Roman" w:eastAsia="Times New Roman" w:hAnsi="Times New Roman" w:cs="Times New Roman"/>
      <w:kern w:val="3"/>
      <w:sz w:val="24"/>
      <w:szCs w:val="24"/>
      <w:lang w:val="ru-RU"/>
    </w:rPr>
  </w:style>
  <w:style w:type="paragraph" w:styleId="NormalWeb">
    <w:name w:val="Normal (Web)"/>
    <w:basedOn w:val="Normal"/>
    <w:uiPriority w:val="99"/>
    <w:unhideWhenUsed/>
    <w:rsid w:val="004D7057"/>
    <w:pPr>
      <w:autoSpaceDE/>
      <w:autoSpaceDN/>
    </w:pPr>
    <w:rPr>
      <w:rFonts w:eastAsiaTheme="minorHAnsi"/>
      <w:sz w:val="24"/>
    </w:rPr>
  </w:style>
  <w:style w:type="character" w:styleId="Hyperlink">
    <w:name w:val="Hyperlink"/>
    <w:basedOn w:val="DefaultParagraphFont"/>
    <w:uiPriority w:val="99"/>
    <w:unhideWhenUsed/>
    <w:rsid w:val="008A6A17"/>
    <w:rPr>
      <w:color w:val="0563C1" w:themeColor="hyperlink"/>
      <w:u w:val="single"/>
    </w:rPr>
  </w:style>
  <w:style w:type="paragraph" w:styleId="BalloonText">
    <w:name w:val="Balloon Text"/>
    <w:basedOn w:val="Normal"/>
    <w:link w:val="BalloonTextChar"/>
    <w:uiPriority w:val="99"/>
    <w:semiHidden/>
    <w:unhideWhenUsed/>
    <w:rsid w:val="008A6A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A1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46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ess@Rollins.ed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ollins.edu/accessibility-services" TargetMode="External"/><Relationship Id="rId17" Type="http://schemas.openxmlformats.org/officeDocument/2006/relationships/hyperlink" Target="mailto:helpdesk@rollins.edu" TargetMode="External"/><Relationship Id="rId2" Type="http://schemas.openxmlformats.org/officeDocument/2006/relationships/customXml" Target="../customXml/item2.xml"/><Relationship Id="rId16" Type="http://schemas.openxmlformats.org/officeDocument/2006/relationships/hyperlink" Target="mailto:TitleIX@rollin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rollins.edu/accessibility-service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ollins.edu/honor-code/documents/academic-honor-code-rollins-colle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59F6650CD0F546ADAD469E1B921B48" ma:contentTypeVersion="0" ma:contentTypeDescription="Create a new document." ma:contentTypeScope="" ma:versionID="59ffc17c9e212452da74e299ed1676cb">
  <xsd:schema xmlns:xsd="http://www.w3.org/2001/XMLSchema" xmlns:xs="http://www.w3.org/2001/XMLSchema" xmlns:p="http://schemas.microsoft.com/office/2006/metadata/properties" targetNamespace="http://schemas.microsoft.com/office/2006/metadata/properties" ma:root="true" ma:fieldsID="ed5d3fcd54ca2a56e813a7fb0d068b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BB174-5FF4-46BE-B688-410D02433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A38565-4D41-EC4D-A7DD-C87ED72DB0E2}">
  <ds:schemaRefs>
    <ds:schemaRef ds:uri="http://schemas.openxmlformats.org/officeDocument/2006/bibliography"/>
  </ds:schemaRefs>
</ds:datastoreItem>
</file>

<file path=customXml/itemProps3.xml><?xml version="1.0" encoding="utf-8"?>
<ds:datastoreItem xmlns:ds="http://schemas.openxmlformats.org/officeDocument/2006/customXml" ds:itemID="{881992C4-3BB9-4148-8171-BBD15D935C31}">
  <ds:schemaRefs>
    <ds:schemaRef ds:uri="http://schemas.microsoft.com/sharepoint/v3/contenttype/forms"/>
  </ds:schemaRefs>
</ds:datastoreItem>
</file>

<file path=customXml/itemProps4.xml><?xml version="1.0" encoding="utf-8"?>
<ds:datastoreItem xmlns:ds="http://schemas.openxmlformats.org/officeDocument/2006/customXml" ds:itemID="{C5217EE7-F963-4E18-9BC2-37340AD9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Cavenaugh</dc:creator>
  <cp:keywords/>
  <dc:description/>
  <cp:lastModifiedBy>Ashley Kistler</cp:lastModifiedBy>
  <cp:revision>14</cp:revision>
  <dcterms:created xsi:type="dcterms:W3CDTF">2020-06-30T12:30:00Z</dcterms:created>
  <dcterms:modified xsi:type="dcterms:W3CDTF">2020-08-10T16:16:00Z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0x0101008859F6650CD0F546ADAD469E1B921B48</vt:lpwstr>
  </property>
  <property fmtid="{D5CDD505-2E9C-101B-9397-08002B2CF9AE}" pid="3" name="IsMyDocuments">
    <vt:bool>true</vt:bool>
  </property>
</Properties>
</file>