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19B" w:rsidRDefault="00030B4A" w:rsidP="00030B4A">
      <w:pPr>
        <w:jc w:val="center"/>
        <w:rPr>
          <w:rFonts w:ascii="Garamond" w:hAnsi="Garamond"/>
          <w:b/>
          <w:sz w:val="28"/>
          <w:szCs w:val="24"/>
        </w:rPr>
      </w:pPr>
      <w:bookmarkStart w:id="0" w:name="_GoBack"/>
      <w:bookmarkEnd w:id="0"/>
      <w:r>
        <w:rPr>
          <w:rFonts w:ascii="Garamond" w:hAnsi="Garamond"/>
          <w:b/>
          <w:sz w:val="28"/>
          <w:szCs w:val="24"/>
        </w:rPr>
        <w:t>Social Innovation and Entrepreneurship Hub</w:t>
      </w:r>
    </w:p>
    <w:p w:rsidR="00030B4A" w:rsidRDefault="00030B4A" w:rsidP="00030B4A">
      <w:pPr>
        <w:jc w:val="center"/>
        <w:rPr>
          <w:rFonts w:ascii="Garamond" w:hAnsi="Garamond"/>
          <w:b/>
          <w:sz w:val="28"/>
          <w:szCs w:val="24"/>
        </w:rPr>
      </w:pPr>
      <w:r>
        <w:rPr>
          <w:rFonts w:ascii="Garamond" w:hAnsi="Garamond"/>
          <w:b/>
          <w:sz w:val="28"/>
          <w:szCs w:val="24"/>
        </w:rPr>
        <w:t xml:space="preserve">Application for Faculty </w:t>
      </w:r>
      <w:r w:rsidR="00054352">
        <w:rPr>
          <w:rFonts w:ascii="Garamond" w:hAnsi="Garamond"/>
          <w:b/>
          <w:sz w:val="28"/>
          <w:szCs w:val="24"/>
        </w:rPr>
        <w:t xml:space="preserve">Research and </w:t>
      </w:r>
      <w:r>
        <w:rPr>
          <w:rFonts w:ascii="Garamond" w:hAnsi="Garamond"/>
          <w:b/>
          <w:sz w:val="28"/>
          <w:szCs w:val="24"/>
        </w:rPr>
        <w:t>Conference Travel</w:t>
      </w:r>
    </w:p>
    <w:p w:rsidR="00030B4A" w:rsidRDefault="00030B4A" w:rsidP="00030B4A">
      <w:pPr>
        <w:jc w:val="center"/>
        <w:rPr>
          <w:rFonts w:ascii="Garamond" w:hAnsi="Garamond"/>
          <w:b/>
          <w:sz w:val="28"/>
          <w:szCs w:val="24"/>
        </w:rPr>
      </w:pPr>
    </w:p>
    <w:p w:rsidR="00030B4A" w:rsidRPr="00587793" w:rsidRDefault="00030B4A" w:rsidP="00030B4A">
      <w:pPr>
        <w:rPr>
          <w:rFonts w:ascii="Garamond" w:hAnsi="Garamond"/>
          <w:szCs w:val="24"/>
        </w:rPr>
      </w:pPr>
      <w:r w:rsidRPr="00587793">
        <w:rPr>
          <w:rFonts w:ascii="Garamond" w:hAnsi="Garamond"/>
          <w:szCs w:val="24"/>
        </w:rPr>
        <w:t xml:space="preserve">The Social Innovation and Entrepreneurship Hub (the “Hub”) has </w:t>
      </w:r>
      <w:r w:rsidR="00DC58D5">
        <w:rPr>
          <w:rFonts w:ascii="Garamond" w:hAnsi="Garamond"/>
          <w:szCs w:val="24"/>
        </w:rPr>
        <w:t xml:space="preserve">a </w:t>
      </w:r>
      <w:r w:rsidRPr="00587793">
        <w:rPr>
          <w:rFonts w:ascii="Garamond" w:hAnsi="Garamond"/>
          <w:szCs w:val="24"/>
        </w:rPr>
        <w:t xml:space="preserve">limited </w:t>
      </w:r>
      <w:r w:rsidR="00DC58D5">
        <w:rPr>
          <w:rFonts w:ascii="Garamond" w:hAnsi="Garamond"/>
          <w:szCs w:val="24"/>
        </w:rPr>
        <w:t xml:space="preserve">amount of </w:t>
      </w:r>
      <w:r w:rsidRPr="00587793">
        <w:rPr>
          <w:rFonts w:ascii="Garamond" w:hAnsi="Garamond"/>
          <w:szCs w:val="24"/>
        </w:rPr>
        <w:t xml:space="preserve">funding available on a rolling basis to support faculty members who are participating in conferences related to the fields of social innovation, social entrepreneurship, and changemaking.  Broadly speaking, social innovation involves the attempt to create new, systemic, and sustainable solutions to social problems that affect marginalized </w:t>
      </w:r>
      <w:r w:rsidR="00DC58D5">
        <w:rPr>
          <w:rFonts w:ascii="Garamond" w:hAnsi="Garamond"/>
          <w:szCs w:val="24"/>
        </w:rPr>
        <w:t>populations</w:t>
      </w:r>
      <w:r w:rsidRPr="00587793">
        <w:rPr>
          <w:rFonts w:ascii="Garamond" w:hAnsi="Garamond"/>
          <w:szCs w:val="24"/>
        </w:rPr>
        <w:t>.</w:t>
      </w:r>
      <w:r w:rsidR="00587793">
        <w:rPr>
          <w:rFonts w:ascii="Garamond" w:hAnsi="Garamond"/>
          <w:szCs w:val="24"/>
        </w:rPr>
        <w:t xml:space="preserve">  Funding is capped at </w:t>
      </w:r>
      <w:r w:rsidRPr="00587793">
        <w:rPr>
          <w:rFonts w:ascii="Garamond" w:hAnsi="Garamond"/>
          <w:szCs w:val="24"/>
        </w:rPr>
        <w:t>$1,500 per person per year.</w:t>
      </w:r>
    </w:p>
    <w:p w:rsidR="00030B4A" w:rsidRPr="00587793" w:rsidRDefault="00030B4A" w:rsidP="00030B4A">
      <w:pPr>
        <w:rPr>
          <w:rFonts w:ascii="Garamond" w:hAnsi="Garamond"/>
          <w:szCs w:val="24"/>
        </w:rPr>
      </w:pPr>
    </w:p>
    <w:p w:rsidR="00030B4A" w:rsidRDefault="00030B4A" w:rsidP="00030B4A">
      <w:pPr>
        <w:rPr>
          <w:rFonts w:ascii="Garamond" w:hAnsi="Garamond"/>
          <w:szCs w:val="24"/>
        </w:rPr>
      </w:pPr>
      <w:r w:rsidRPr="00992501">
        <w:rPr>
          <w:rFonts w:ascii="Garamond" w:hAnsi="Garamond"/>
          <w:b/>
          <w:szCs w:val="24"/>
        </w:rPr>
        <w:t>Guidelines</w:t>
      </w:r>
      <w:r w:rsidRPr="00587793">
        <w:rPr>
          <w:rFonts w:ascii="Garamond" w:hAnsi="Garamond"/>
          <w:szCs w:val="24"/>
        </w:rPr>
        <w:t xml:space="preserve">:  Any </w:t>
      </w:r>
      <w:r w:rsidR="00DC58D5">
        <w:rPr>
          <w:rFonts w:ascii="Garamond" w:hAnsi="Garamond"/>
          <w:szCs w:val="24"/>
        </w:rPr>
        <w:t xml:space="preserve">full-time, </w:t>
      </w:r>
      <w:r w:rsidRPr="00587793">
        <w:rPr>
          <w:rFonts w:ascii="Garamond" w:hAnsi="Garamond"/>
          <w:szCs w:val="24"/>
        </w:rPr>
        <w:t xml:space="preserve">continuing faculty member from any department is eligible.  </w:t>
      </w:r>
      <w:r w:rsidR="00B93448">
        <w:rPr>
          <w:rFonts w:ascii="Garamond" w:hAnsi="Garamond"/>
          <w:szCs w:val="24"/>
        </w:rPr>
        <w:t>The Hub is</w:t>
      </w:r>
      <w:r w:rsidRPr="00587793">
        <w:rPr>
          <w:rFonts w:ascii="Garamond" w:hAnsi="Garamond"/>
          <w:szCs w:val="24"/>
        </w:rPr>
        <w:t xml:space="preserve"> especially interested in funding conferences in which faculty members present their research; collaborate with Rollins students; pitch an idea in a competition; </w:t>
      </w:r>
      <w:r w:rsidR="008F013B" w:rsidRPr="00587793">
        <w:rPr>
          <w:rFonts w:ascii="Garamond" w:hAnsi="Garamond"/>
          <w:szCs w:val="24"/>
        </w:rPr>
        <w:t xml:space="preserve">align their work with the </w:t>
      </w:r>
      <w:hyperlink r:id="rId5" w:history="1">
        <w:r w:rsidR="008F013B" w:rsidRPr="00587793">
          <w:rPr>
            <w:rStyle w:val="Hyperlink"/>
            <w:rFonts w:ascii="Garamond" w:hAnsi="Garamond"/>
            <w:szCs w:val="24"/>
          </w:rPr>
          <w:t>UN Sustainable Development Goals</w:t>
        </w:r>
      </w:hyperlink>
      <w:r w:rsidR="008F013B" w:rsidRPr="00587793">
        <w:rPr>
          <w:rFonts w:ascii="Garamond" w:hAnsi="Garamond"/>
          <w:szCs w:val="24"/>
        </w:rPr>
        <w:t xml:space="preserve">; </w:t>
      </w:r>
      <w:r w:rsidRPr="00587793">
        <w:rPr>
          <w:rFonts w:ascii="Garamond" w:hAnsi="Garamond"/>
          <w:szCs w:val="24"/>
        </w:rPr>
        <w:t xml:space="preserve">and/or facilitate an interactive experience.  </w:t>
      </w:r>
      <w:r w:rsidR="00587793">
        <w:rPr>
          <w:rFonts w:ascii="Garamond" w:hAnsi="Garamond"/>
          <w:szCs w:val="24"/>
        </w:rPr>
        <w:t>Sample conferences might include:</w:t>
      </w:r>
    </w:p>
    <w:p w:rsidR="00587793" w:rsidRDefault="00587793" w:rsidP="00030B4A">
      <w:pPr>
        <w:rPr>
          <w:rFonts w:ascii="Garamond" w:hAnsi="Garamond"/>
          <w:szCs w:val="24"/>
        </w:rPr>
      </w:pPr>
    </w:p>
    <w:p w:rsidR="00587793" w:rsidRDefault="00653E12" w:rsidP="00587793">
      <w:pPr>
        <w:pStyle w:val="ListParagraph"/>
        <w:numPr>
          <w:ilvl w:val="0"/>
          <w:numId w:val="1"/>
        </w:numPr>
        <w:rPr>
          <w:rFonts w:ascii="Garamond" w:hAnsi="Garamond"/>
          <w:szCs w:val="24"/>
        </w:rPr>
      </w:pPr>
      <w:hyperlink r:id="rId6" w:history="1">
        <w:r w:rsidR="00587793" w:rsidRPr="00587793">
          <w:rPr>
            <w:rStyle w:val="Hyperlink"/>
            <w:rFonts w:ascii="Garamond" w:hAnsi="Garamond"/>
            <w:szCs w:val="24"/>
          </w:rPr>
          <w:t>The Ashoka U Exchange</w:t>
        </w:r>
      </w:hyperlink>
    </w:p>
    <w:p w:rsidR="00587793" w:rsidRDefault="00653E12" w:rsidP="00587793">
      <w:pPr>
        <w:pStyle w:val="ListParagraph"/>
        <w:numPr>
          <w:ilvl w:val="0"/>
          <w:numId w:val="1"/>
        </w:numPr>
        <w:rPr>
          <w:rFonts w:ascii="Garamond" w:hAnsi="Garamond"/>
          <w:szCs w:val="24"/>
        </w:rPr>
      </w:pPr>
      <w:hyperlink r:id="rId7" w:history="1">
        <w:r w:rsidR="00587793" w:rsidRPr="00587793">
          <w:rPr>
            <w:rStyle w:val="Hyperlink"/>
            <w:rFonts w:ascii="Garamond" w:hAnsi="Garamond"/>
            <w:szCs w:val="24"/>
          </w:rPr>
          <w:t>The Sullivan Foundation Faculty Summit</w:t>
        </w:r>
      </w:hyperlink>
    </w:p>
    <w:p w:rsidR="00587793" w:rsidRDefault="00653E12" w:rsidP="00587793">
      <w:pPr>
        <w:pStyle w:val="ListParagraph"/>
        <w:numPr>
          <w:ilvl w:val="0"/>
          <w:numId w:val="1"/>
        </w:numPr>
        <w:rPr>
          <w:rFonts w:ascii="Garamond" w:hAnsi="Garamond"/>
          <w:szCs w:val="24"/>
        </w:rPr>
      </w:pPr>
      <w:hyperlink r:id="rId8" w:history="1">
        <w:r w:rsidR="00587793" w:rsidRPr="00587793">
          <w:rPr>
            <w:rStyle w:val="Hyperlink"/>
            <w:rFonts w:ascii="Garamond" w:hAnsi="Garamond"/>
            <w:szCs w:val="24"/>
          </w:rPr>
          <w:t>The Global Health and Innovation Conference</w:t>
        </w:r>
      </w:hyperlink>
    </w:p>
    <w:p w:rsidR="00587793" w:rsidRDefault="00587793" w:rsidP="00587793">
      <w:pPr>
        <w:pStyle w:val="ListParagraph"/>
        <w:numPr>
          <w:ilvl w:val="0"/>
          <w:numId w:val="1"/>
        </w:numPr>
        <w:rPr>
          <w:rFonts w:ascii="Garamond" w:hAnsi="Garamond"/>
          <w:szCs w:val="24"/>
        </w:rPr>
      </w:pPr>
      <w:r>
        <w:rPr>
          <w:rFonts w:ascii="Garamond" w:hAnsi="Garamond"/>
          <w:szCs w:val="24"/>
        </w:rPr>
        <w:t xml:space="preserve">The annual conference of </w:t>
      </w:r>
      <w:hyperlink r:id="rId9" w:history="1">
        <w:r w:rsidRPr="00587793">
          <w:rPr>
            <w:rStyle w:val="Hyperlink"/>
            <w:rFonts w:ascii="Garamond" w:hAnsi="Garamond"/>
            <w:szCs w:val="24"/>
          </w:rPr>
          <w:t>Net Impact</w:t>
        </w:r>
      </w:hyperlink>
    </w:p>
    <w:p w:rsidR="00587793" w:rsidRDefault="00587793" w:rsidP="00587793">
      <w:pPr>
        <w:pStyle w:val="ListParagraph"/>
        <w:numPr>
          <w:ilvl w:val="0"/>
          <w:numId w:val="1"/>
        </w:numPr>
        <w:rPr>
          <w:rFonts w:ascii="Garamond" w:hAnsi="Garamond"/>
          <w:szCs w:val="24"/>
        </w:rPr>
      </w:pPr>
      <w:r>
        <w:rPr>
          <w:rFonts w:ascii="Garamond" w:hAnsi="Garamond"/>
          <w:szCs w:val="24"/>
        </w:rPr>
        <w:t xml:space="preserve">The Ashoka U Scholars </w:t>
      </w:r>
      <w:hyperlink r:id="rId10" w:history="1">
        <w:r w:rsidRPr="00587793">
          <w:rPr>
            <w:rStyle w:val="Hyperlink"/>
            <w:rFonts w:ascii="Garamond" w:hAnsi="Garamond"/>
            <w:szCs w:val="24"/>
          </w:rPr>
          <w:t>Writing Retreat</w:t>
        </w:r>
      </w:hyperlink>
    </w:p>
    <w:p w:rsidR="00587793" w:rsidRDefault="00587793" w:rsidP="00587793">
      <w:pPr>
        <w:pStyle w:val="ListParagraph"/>
        <w:numPr>
          <w:ilvl w:val="0"/>
          <w:numId w:val="1"/>
        </w:numPr>
        <w:rPr>
          <w:rFonts w:ascii="Garamond" w:hAnsi="Garamond"/>
          <w:szCs w:val="24"/>
        </w:rPr>
      </w:pPr>
      <w:r>
        <w:rPr>
          <w:rFonts w:ascii="Garamond" w:hAnsi="Garamond"/>
          <w:szCs w:val="24"/>
        </w:rPr>
        <w:t xml:space="preserve">Middlebury College’s </w:t>
      </w:r>
      <w:hyperlink r:id="rId11" w:history="1">
        <w:r w:rsidRPr="00587793">
          <w:rPr>
            <w:rStyle w:val="Hyperlink"/>
            <w:rFonts w:ascii="Garamond" w:hAnsi="Garamond"/>
            <w:szCs w:val="24"/>
          </w:rPr>
          <w:t>June Forum</w:t>
        </w:r>
      </w:hyperlink>
      <w:r>
        <w:rPr>
          <w:rFonts w:ascii="Garamond" w:hAnsi="Garamond"/>
          <w:szCs w:val="24"/>
        </w:rPr>
        <w:t xml:space="preserve"> on Social Impact</w:t>
      </w:r>
    </w:p>
    <w:p w:rsidR="00587793" w:rsidRDefault="00587793" w:rsidP="00C64C97">
      <w:pPr>
        <w:rPr>
          <w:rFonts w:ascii="Garamond" w:hAnsi="Garamond"/>
          <w:szCs w:val="24"/>
        </w:rPr>
      </w:pPr>
    </w:p>
    <w:p w:rsidR="00992501" w:rsidRDefault="00054352" w:rsidP="00C64C97">
      <w:pPr>
        <w:rPr>
          <w:rFonts w:ascii="Garamond" w:hAnsi="Garamond"/>
          <w:szCs w:val="24"/>
        </w:rPr>
      </w:pPr>
      <w:r>
        <w:rPr>
          <w:rFonts w:ascii="Garamond" w:hAnsi="Garamond"/>
          <w:szCs w:val="24"/>
        </w:rPr>
        <w:t>This funding may also be used to support faculty research that results in publication or an academic outlet other than</w:t>
      </w:r>
      <w:r w:rsidR="00B13AD4">
        <w:rPr>
          <w:rFonts w:ascii="Garamond" w:hAnsi="Garamond"/>
          <w:szCs w:val="24"/>
        </w:rPr>
        <w:t xml:space="preserve"> a conference.  Upon completion of the project, the Hub </w:t>
      </w:r>
      <w:r w:rsidR="00141D9F">
        <w:rPr>
          <w:rFonts w:ascii="Garamond" w:hAnsi="Garamond"/>
          <w:szCs w:val="24"/>
        </w:rPr>
        <w:t>will</w:t>
      </w:r>
      <w:r w:rsidR="00B13AD4">
        <w:rPr>
          <w:rFonts w:ascii="Garamond" w:hAnsi="Garamond"/>
          <w:szCs w:val="24"/>
        </w:rPr>
        <w:t xml:space="preserve"> request a brief </w:t>
      </w:r>
      <w:r w:rsidR="00141D9F">
        <w:rPr>
          <w:rFonts w:ascii="Garamond" w:hAnsi="Garamond"/>
          <w:szCs w:val="24"/>
        </w:rPr>
        <w:t>report of results</w:t>
      </w:r>
      <w:r w:rsidR="00B13AD4">
        <w:rPr>
          <w:rFonts w:ascii="Garamond" w:hAnsi="Garamond"/>
          <w:szCs w:val="24"/>
        </w:rPr>
        <w:t>.</w:t>
      </w:r>
    </w:p>
    <w:p w:rsidR="00054352" w:rsidRDefault="00054352" w:rsidP="00C64C97">
      <w:pPr>
        <w:rPr>
          <w:rFonts w:ascii="Garamond" w:hAnsi="Garamond"/>
          <w:szCs w:val="24"/>
        </w:rPr>
      </w:pPr>
    </w:p>
    <w:p w:rsidR="00C64C97" w:rsidRPr="00992501" w:rsidRDefault="00992501" w:rsidP="00C64C97">
      <w:pPr>
        <w:rPr>
          <w:rFonts w:ascii="Garamond" w:hAnsi="Garamond"/>
          <w:b/>
          <w:szCs w:val="24"/>
        </w:rPr>
      </w:pPr>
      <w:r w:rsidRPr="00992501">
        <w:rPr>
          <w:rFonts w:ascii="Garamond" w:hAnsi="Garamond"/>
          <w:b/>
          <w:szCs w:val="24"/>
        </w:rPr>
        <w:t>Application:</w:t>
      </w:r>
    </w:p>
    <w:p w:rsidR="00992501" w:rsidRDefault="00992501" w:rsidP="00C64C97">
      <w:pPr>
        <w:rPr>
          <w:rFonts w:ascii="Garamond" w:hAnsi="Garamond"/>
          <w:szCs w:val="24"/>
        </w:rPr>
      </w:pPr>
    </w:p>
    <w:p w:rsidR="00992501" w:rsidRDefault="00992501" w:rsidP="00992501">
      <w:pPr>
        <w:ind w:left="720"/>
        <w:rPr>
          <w:rFonts w:ascii="Garamond" w:hAnsi="Garamond"/>
          <w:szCs w:val="24"/>
        </w:rPr>
      </w:pPr>
      <w:r>
        <w:rPr>
          <w:rFonts w:ascii="Garamond" w:hAnsi="Garamond"/>
          <w:szCs w:val="24"/>
        </w:rPr>
        <w:t>Name:</w:t>
      </w:r>
    </w:p>
    <w:p w:rsidR="00992501" w:rsidRDefault="00992501" w:rsidP="00992501">
      <w:pPr>
        <w:ind w:left="720"/>
        <w:rPr>
          <w:rFonts w:ascii="Garamond" w:hAnsi="Garamond"/>
          <w:szCs w:val="24"/>
        </w:rPr>
      </w:pPr>
      <w:r>
        <w:rPr>
          <w:rFonts w:ascii="Garamond" w:hAnsi="Garamond"/>
          <w:szCs w:val="24"/>
        </w:rPr>
        <w:t>Department:</w:t>
      </w:r>
    </w:p>
    <w:p w:rsidR="00992501" w:rsidRDefault="00992501" w:rsidP="00992501">
      <w:pPr>
        <w:ind w:left="720"/>
        <w:rPr>
          <w:rFonts w:ascii="Garamond" w:hAnsi="Garamond"/>
          <w:szCs w:val="24"/>
        </w:rPr>
      </w:pPr>
      <w:r>
        <w:rPr>
          <w:rFonts w:ascii="Garamond" w:hAnsi="Garamond"/>
          <w:szCs w:val="24"/>
        </w:rPr>
        <w:t>Rank:</w:t>
      </w:r>
    </w:p>
    <w:p w:rsidR="00992501" w:rsidRDefault="00992501" w:rsidP="00992501">
      <w:pPr>
        <w:ind w:left="720"/>
        <w:rPr>
          <w:rFonts w:ascii="Garamond" w:hAnsi="Garamond"/>
          <w:szCs w:val="24"/>
        </w:rPr>
      </w:pPr>
      <w:r>
        <w:rPr>
          <w:rFonts w:ascii="Garamond" w:hAnsi="Garamond"/>
          <w:szCs w:val="24"/>
        </w:rPr>
        <w:t>Name of conference (please include URL if possible):</w:t>
      </w:r>
    </w:p>
    <w:p w:rsidR="00992501" w:rsidRDefault="00992501" w:rsidP="00992501">
      <w:pPr>
        <w:ind w:left="720"/>
        <w:rPr>
          <w:rFonts w:ascii="Garamond" w:hAnsi="Garamond"/>
          <w:szCs w:val="24"/>
        </w:rPr>
      </w:pPr>
      <w:r>
        <w:rPr>
          <w:rFonts w:ascii="Garamond" w:hAnsi="Garamond"/>
          <w:szCs w:val="24"/>
        </w:rPr>
        <w:t>Dates of participation:</w:t>
      </w:r>
    </w:p>
    <w:p w:rsidR="00992501" w:rsidRDefault="00992501" w:rsidP="00992501">
      <w:pPr>
        <w:ind w:left="720"/>
        <w:rPr>
          <w:rFonts w:ascii="Garamond" w:hAnsi="Garamond"/>
          <w:szCs w:val="24"/>
        </w:rPr>
      </w:pPr>
    </w:p>
    <w:p w:rsidR="00992501" w:rsidRDefault="00992501" w:rsidP="00992501">
      <w:pPr>
        <w:ind w:left="720"/>
        <w:rPr>
          <w:rFonts w:ascii="Garamond" w:hAnsi="Garamond"/>
          <w:szCs w:val="24"/>
        </w:rPr>
      </w:pPr>
      <w:r>
        <w:rPr>
          <w:rFonts w:ascii="Garamond" w:hAnsi="Garamond"/>
          <w:szCs w:val="24"/>
        </w:rPr>
        <w:t>Briefly explain how this conference relates to the field of social innovation, social ent</w:t>
      </w:r>
      <w:r w:rsidR="00DC58D5">
        <w:rPr>
          <w:rFonts w:ascii="Garamond" w:hAnsi="Garamond"/>
          <w:szCs w:val="24"/>
        </w:rPr>
        <w:t>repreneurship, or changemaking.</w:t>
      </w:r>
    </w:p>
    <w:p w:rsidR="00992501" w:rsidRDefault="00992501" w:rsidP="00992501">
      <w:pPr>
        <w:ind w:left="720"/>
        <w:rPr>
          <w:rFonts w:ascii="Garamond" w:hAnsi="Garamond"/>
          <w:szCs w:val="24"/>
        </w:rPr>
      </w:pPr>
    </w:p>
    <w:p w:rsidR="00992501" w:rsidRDefault="00992501" w:rsidP="00992501">
      <w:pPr>
        <w:ind w:left="720"/>
        <w:rPr>
          <w:rFonts w:ascii="Garamond" w:hAnsi="Garamond"/>
          <w:szCs w:val="24"/>
        </w:rPr>
      </w:pPr>
      <w:r>
        <w:rPr>
          <w:rFonts w:ascii="Garamond" w:hAnsi="Garamond"/>
          <w:szCs w:val="24"/>
        </w:rPr>
        <w:t>Briefly explain which UN Sustainable Development Goals that your conference participation is oriented toward.</w:t>
      </w:r>
    </w:p>
    <w:p w:rsidR="00992501" w:rsidRDefault="00992501" w:rsidP="00992501">
      <w:pPr>
        <w:ind w:left="720"/>
        <w:rPr>
          <w:rFonts w:ascii="Garamond" w:hAnsi="Garamond"/>
          <w:szCs w:val="24"/>
        </w:rPr>
      </w:pPr>
    </w:p>
    <w:p w:rsidR="00992501" w:rsidRDefault="00992501" w:rsidP="00992501">
      <w:pPr>
        <w:ind w:left="720"/>
        <w:rPr>
          <w:rFonts w:ascii="Garamond" w:hAnsi="Garamond"/>
          <w:szCs w:val="24"/>
        </w:rPr>
      </w:pPr>
      <w:r>
        <w:rPr>
          <w:rFonts w:ascii="Garamond" w:hAnsi="Garamond"/>
          <w:szCs w:val="24"/>
        </w:rPr>
        <w:t>What is your role at the conference?  Please attach documentation</w:t>
      </w:r>
      <w:r w:rsidR="00141D9F">
        <w:rPr>
          <w:rFonts w:ascii="Garamond" w:hAnsi="Garamond"/>
          <w:szCs w:val="24"/>
        </w:rPr>
        <w:t>, including a paper abstract,</w:t>
      </w:r>
      <w:r>
        <w:rPr>
          <w:rFonts w:ascii="Garamond" w:hAnsi="Garamond"/>
          <w:szCs w:val="24"/>
        </w:rPr>
        <w:t xml:space="preserve"> if </w:t>
      </w:r>
      <w:r w:rsidR="00DC58D5">
        <w:rPr>
          <w:rFonts w:ascii="Garamond" w:hAnsi="Garamond"/>
          <w:szCs w:val="24"/>
        </w:rPr>
        <w:t>available</w:t>
      </w:r>
      <w:r>
        <w:rPr>
          <w:rFonts w:ascii="Garamond" w:hAnsi="Garamond"/>
          <w:szCs w:val="24"/>
        </w:rPr>
        <w:t>.</w:t>
      </w:r>
    </w:p>
    <w:p w:rsidR="00992501" w:rsidRDefault="00992501" w:rsidP="00992501">
      <w:pPr>
        <w:ind w:left="720"/>
        <w:rPr>
          <w:rFonts w:ascii="Garamond" w:hAnsi="Garamond"/>
          <w:szCs w:val="24"/>
        </w:rPr>
      </w:pPr>
    </w:p>
    <w:p w:rsidR="00992501" w:rsidRDefault="00992501" w:rsidP="00992501">
      <w:pPr>
        <w:ind w:left="720"/>
        <w:rPr>
          <w:rFonts w:ascii="Garamond" w:hAnsi="Garamond"/>
          <w:szCs w:val="24"/>
        </w:rPr>
      </w:pPr>
      <w:r>
        <w:rPr>
          <w:rFonts w:ascii="Garamond" w:hAnsi="Garamond"/>
          <w:szCs w:val="24"/>
        </w:rPr>
        <w:t>Describe the</w:t>
      </w:r>
      <w:r w:rsidR="00DC58D5">
        <w:rPr>
          <w:rFonts w:ascii="Garamond" w:hAnsi="Garamond"/>
          <w:szCs w:val="24"/>
        </w:rPr>
        <w:t xml:space="preserve"> anticipated</w:t>
      </w:r>
      <w:r>
        <w:rPr>
          <w:rFonts w:ascii="Garamond" w:hAnsi="Garamond"/>
          <w:szCs w:val="24"/>
        </w:rPr>
        <w:t xml:space="preserve"> impact of your participation, including how you will use this conference </w:t>
      </w:r>
      <w:r w:rsidR="00B13AD4">
        <w:rPr>
          <w:rFonts w:ascii="Garamond" w:hAnsi="Garamond"/>
          <w:szCs w:val="24"/>
        </w:rPr>
        <w:t xml:space="preserve">(or other research) </w:t>
      </w:r>
      <w:r>
        <w:rPr>
          <w:rFonts w:ascii="Garamond" w:hAnsi="Garamond"/>
          <w:szCs w:val="24"/>
        </w:rPr>
        <w:t>to further your changemaking work on campus</w:t>
      </w:r>
      <w:r w:rsidR="00DC58D5">
        <w:rPr>
          <w:rFonts w:ascii="Garamond" w:hAnsi="Garamond"/>
          <w:szCs w:val="24"/>
        </w:rPr>
        <w:t xml:space="preserve"> when you return.  For example:</w:t>
      </w:r>
      <w:r>
        <w:rPr>
          <w:rFonts w:ascii="Garamond" w:hAnsi="Garamond"/>
          <w:szCs w:val="24"/>
        </w:rPr>
        <w:t xml:space="preserve"> presenting your research on campus; working with studen</w:t>
      </w:r>
      <w:r w:rsidR="00B93448">
        <w:rPr>
          <w:rFonts w:ascii="Garamond" w:hAnsi="Garamond"/>
          <w:szCs w:val="24"/>
        </w:rPr>
        <w:t>ts to develop</w:t>
      </w:r>
      <w:r w:rsidR="00DC58D5">
        <w:rPr>
          <w:rFonts w:ascii="Garamond" w:hAnsi="Garamond"/>
          <w:szCs w:val="24"/>
        </w:rPr>
        <w:t xml:space="preserve"> a social venture</w:t>
      </w:r>
      <w:r w:rsidR="00B93448">
        <w:rPr>
          <w:rFonts w:ascii="Garamond" w:hAnsi="Garamond"/>
          <w:szCs w:val="24"/>
        </w:rPr>
        <w:t>; serving on the Hub’s advisory committee; training other faculty members; etc.</w:t>
      </w:r>
    </w:p>
    <w:p w:rsidR="00B93448" w:rsidRDefault="00B93448" w:rsidP="00992501">
      <w:pPr>
        <w:ind w:left="720"/>
        <w:rPr>
          <w:rFonts w:ascii="Garamond" w:hAnsi="Garamond"/>
          <w:szCs w:val="24"/>
        </w:rPr>
      </w:pPr>
    </w:p>
    <w:p w:rsidR="00B93448" w:rsidRDefault="00DC58D5" w:rsidP="00992501">
      <w:pPr>
        <w:ind w:left="720"/>
        <w:rPr>
          <w:rFonts w:ascii="Garamond" w:hAnsi="Garamond"/>
          <w:szCs w:val="24"/>
        </w:rPr>
      </w:pPr>
      <w:r>
        <w:rPr>
          <w:rFonts w:ascii="Garamond" w:hAnsi="Garamond"/>
          <w:szCs w:val="24"/>
        </w:rPr>
        <w:t>Please provide a simple budget of expenses.</w:t>
      </w:r>
    </w:p>
    <w:p w:rsidR="00DC58D5" w:rsidRDefault="00DC58D5" w:rsidP="00992501">
      <w:pPr>
        <w:ind w:left="720"/>
        <w:rPr>
          <w:rFonts w:ascii="Garamond" w:hAnsi="Garamond"/>
          <w:szCs w:val="24"/>
        </w:rPr>
      </w:pPr>
    </w:p>
    <w:p w:rsidR="00DC58D5" w:rsidRDefault="00DC58D5" w:rsidP="00992501">
      <w:pPr>
        <w:ind w:left="720"/>
        <w:rPr>
          <w:rFonts w:ascii="Garamond" w:hAnsi="Garamond"/>
          <w:szCs w:val="24"/>
        </w:rPr>
      </w:pPr>
      <w:r>
        <w:rPr>
          <w:rFonts w:ascii="Garamond" w:hAnsi="Garamond"/>
          <w:szCs w:val="24"/>
        </w:rPr>
        <w:t>Please list other sources of funding you are receiving for this conference, if any.</w:t>
      </w:r>
    </w:p>
    <w:p w:rsidR="00030B4A" w:rsidRPr="00030B4A" w:rsidRDefault="00030B4A" w:rsidP="00030B4A">
      <w:pPr>
        <w:rPr>
          <w:rFonts w:ascii="Garamond" w:hAnsi="Garamond"/>
          <w:sz w:val="24"/>
          <w:szCs w:val="24"/>
        </w:rPr>
      </w:pPr>
    </w:p>
    <w:sectPr w:rsidR="00030B4A" w:rsidRPr="00030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1DB4"/>
    <w:multiLevelType w:val="hybridMultilevel"/>
    <w:tmpl w:val="58DE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B4A"/>
    <w:rsid w:val="00030B4A"/>
    <w:rsid w:val="00054352"/>
    <w:rsid w:val="00141D9F"/>
    <w:rsid w:val="00587793"/>
    <w:rsid w:val="00653E12"/>
    <w:rsid w:val="008F013B"/>
    <w:rsid w:val="00992501"/>
    <w:rsid w:val="00B13AD4"/>
    <w:rsid w:val="00B5619B"/>
    <w:rsid w:val="00B93448"/>
    <w:rsid w:val="00C64C97"/>
    <w:rsid w:val="00DC5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FE515-EDFE-488C-95B2-E0BEC161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793"/>
    <w:rPr>
      <w:color w:val="0563C1" w:themeColor="hyperlink"/>
      <w:u w:val="single"/>
    </w:rPr>
  </w:style>
  <w:style w:type="paragraph" w:styleId="ListParagraph">
    <w:name w:val="List Paragraph"/>
    <w:basedOn w:val="Normal"/>
    <w:uiPriority w:val="34"/>
    <w:qFormat/>
    <w:rsid w:val="00587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eforsight.org/confere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llivanfdn.org/summ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hokau.org/exchange/" TargetMode="External"/><Relationship Id="rId11" Type="http://schemas.openxmlformats.org/officeDocument/2006/relationships/hyperlink" Target="http://mcse.middlebury.edu/event/juneforum/" TargetMode="External"/><Relationship Id="rId5" Type="http://schemas.openxmlformats.org/officeDocument/2006/relationships/hyperlink" Target="https://sustainabledevelopment.un.org/?menu=1300" TargetMode="External"/><Relationship Id="rId10" Type="http://schemas.openxmlformats.org/officeDocument/2006/relationships/hyperlink" Target="https://ashokau.org/blog/top-5-reasons-to-join-the-ashoka-u-scholars-writing-retreat/" TargetMode="External"/><Relationship Id="rId4" Type="http://schemas.openxmlformats.org/officeDocument/2006/relationships/webSettings" Target="webSettings.xml"/><Relationship Id="rId9" Type="http://schemas.openxmlformats.org/officeDocument/2006/relationships/hyperlink" Target="https://www.netimp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Rollins College</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Chong</dc:creator>
  <cp:keywords/>
  <dc:description/>
  <cp:lastModifiedBy>Nancy Chick</cp:lastModifiedBy>
  <cp:revision>2</cp:revision>
  <dcterms:created xsi:type="dcterms:W3CDTF">2019-08-13T10:42:00Z</dcterms:created>
  <dcterms:modified xsi:type="dcterms:W3CDTF">2019-08-13T10:42:00Z</dcterms:modified>
</cp:coreProperties>
</file>